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3FB0E" w14:textId="42B397D1" w:rsidR="00EE2C32" w:rsidRPr="006A5AD4" w:rsidRDefault="005D7B95" w:rsidP="00B57104">
      <w:pPr>
        <w:pStyle w:val="Nzev"/>
        <w:spacing w:before="120" w:after="120"/>
        <w:jc w:val="center"/>
        <w:rPr>
          <w:color w:val="auto"/>
          <w:lang w:val="en-US"/>
        </w:rPr>
      </w:pPr>
      <w:r w:rsidRPr="006A5AD4">
        <w:rPr>
          <w:color w:val="auto"/>
          <w:lang w:val="en-US"/>
        </w:rPr>
        <w:t>Terezín</w:t>
      </w:r>
      <w:r w:rsidR="00573F22" w:rsidRPr="006A5AD4">
        <w:rPr>
          <w:color w:val="auto"/>
          <w:lang w:val="en-US"/>
        </w:rPr>
        <w:t xml:space="preserve"> Memorial</w:t>
      </w:r>
      <w:r w:rsidR="00FD2F47" w:rsidRPr="006A5AD4">
        <w:rPr>
          <w:color w:val="auto"/>
          <w:lang w:val="en-US"/>
        </w:rPr>
        <w:t xml:space="preserve"> Visitor Regulations</w:t>
      </w:r>
    </w:p>
    <w:p w14:paraId="4AA33123" w14:textId="5FC7BBAA" w:rsidR="00EE2C32" w:rsidRPr="00976F74" w:rsidRDefault="00573F22" w:rsidP="00B57104">
      <w:pPr>
        <w:spacing w:before="120" w:after="120"/>
        <w:contextualSpacing/>
        <w:jc w:val="center"/>
        <w:rPr>
          <w:lang w:val="en-US"/>
        </w:rPr>
      </w:pPr>
      <w:r w:rsidRPr="00976F74">
        <w:rPr>
          <w:lang w:val="en-US"/>
        </w:rPr>
        <w:t>ref</w:t>
      </w:r>
      <w:r w:rsidR="00EE2C32" w:rsidRPr="00976F74">
        <w:rPr>
          <w:lang w:val="en-US"/>
        </w:rPr>
        <w:t xml:space="preserve">. </w:t>
      </w:r>
      <w:r w:rsidRPr="00976F74">
        <w:rPr>
          <w:lang w:val="en-US"/>
        </w:rPr>
        <w:t>no</w:t>
      </w:r>
      <w:r w:rsidR="00EE2C32" w:rsidRPr="00976F74">
        <w:rPr>
          <w:lang w:val="en-US"/>
        </w:rPr>
        <w:t xml:space="preserve">.: </w:t>
      </w:r>
      <w:r w:rsidR="00797D7F" w:rsidRPr="00976F74">
        <w:rPr>
          <w:lang w:val="en-US"/>
        </w:rPr>
        <w:t>PT</w:t>
      </w:r>
      <w:r w:rsidR="00976F74" w:rsidRPr="00976F74">
        <w:rPr>
          <w:lang w:val="en-US"/>
        </w:rPr>
        <w:t xml:space="preserve"> 0</w:t>
      </w:r>
      <w:r w:rsidR="00652147">
        <w:rPr>
          <w:lang w:val="en-US"/>
        </w:rPr>
        <w:t>981</w:t>
      </w:r>
      <w:r w:rsidR="00797D7F" w:rsidRPr="00976F74">
        <w:rPr>
          <w:lang w:val="en-US"/>
        </w:rPr>
        <w:t>/20</w:t>
      </w:r>
      <w:r w:rsidR="00976F74" w:rsidRPr="00976F74">
        <w:rPr>
          <w:lang w:val="en-US"/>
        </w:rPr>
        <w:t>2</w:t>
      </w:r>
      <w:r w:rsidR="00652147">
        <w:rPr>
          <w:lang w:val="en-US"/>
        </w:rPr>
        <w:t>2</w:t>
      </w:r>
    </w:p>
    <w:p w14:paraId="71A0D883" w14:textId="77777777" w:rsidR="005D7B95" w:rsidRPr="006A5AD4" w:rsidRDefault="005D7B95" w:rsidP="00B57104">
      <w:pPr>
        <w:spacing w:before="120" w:after="120"/>
        <w:contextualSpacing/>
        <w:jc w:val="center"/>
        <w:rPr>
          <w:lang w:val="en-US"/>
        </w:rPr>
      </w:pPr>
    </w:p>
    <w:p w14:paraId="429F20C3" w14:textId="146987FE" w:rsidR="00EE2C32" w:rsidRPr="006A5AD4" w:rsidRDefault="00C85F10" w:rsidP="00B57104">
      <w:pPr>
        <w:pStyle w:val="Odstavecseseznamem"/>
        <w:numPr>
          <w:ilvl w:val="0"/>
          <w:numId w:val="12"/>
        </w:numPr>
        <w:spacing w:before="120" w:after="120"/>
        <w:jc w:val="center"/>
        <w:rPr>
          <w:b/>
          <w:bCs/>
          <w:lang w:val="en-US"/>
        </w:rPr>
      </w:pPr>
      <w:r w:rsidRPr="006A5AD4">
        <w:rPr>
          <w:b/>
          <w:bCs/>
          <w:lang w:val="en-US"/>
        </w:rPr>
        <w:t>The</w:t>
      </w:r>
      <w:r w:rsidR="00EE2C32" w:rsidRPr="006A5AD4">
        <w:rPr>
          <w:b/>
          <w:bCs/>
          <w:lang w:val="en-US"/>
        </w:rPr>
        <w:t xml:space="preserve"> Terezín</w:t>
      </w:r>
      <w:r w:rsidRPr="006A5AD4">
        <w:rPr>
          <w:b/>
          <w:bCs/>
          <w:lang w:val="en-US"/>
        </w:rPr>
        <w:t xml:space="preserve"> Memorial complex</w:t>
      </w:r>
    </w:p>
    <w:p w14:paraId="6DB8A663" w14:textId="68DF1ECC" w:rsidR="00EE2C32" w:rsidRPr="006A5AD4" w:rsidRDefault="00C85F10" w:rsidP="00B57104">
      <w:pPr>
        <w:numPr>
          <w:ilvl w:val="0"/>
          <w:numId w:val="2"/>
        </w:numPr>
        <w:spacing w:before="120" w:after="120"/>
        <w:contextualSpacing/>
        <w:rPr>
          <w:lang w:val="en-US"/>
        </w:rPr>
      </w:pPr>
      <w:r w:rsidRPr="006A5AD4">
        <w:rPr>
          <w:lang w:val="en-US"/>
        </w:rPr>
        <w:t xml:space="preserve">The </w:t>
      </w:r>
      <w:r w:rsidR="00EE2C32" w:rsidRPr="006A5AD4">
        <w:rPr>
          <w:lang w:val="en-US"/>
        </w:rPr>
        <w:t>Terezín</w:t>
      </w:r>
      <w:r w:rsidRPr="006A5AD4">
        <w:rPr>
          <w:lang w:val="en-US"/>
        </w:rPr>
        <w:t xml:space="preserve"> Memorial</w:t>
      </w:r>
      <w:r w:rsidR="00CB39B4" w:rsidRPr="006A5AD4">
        <w:rPr>
          <w:lang w:val="en-US"/>
        </w:rPr>
        <w:t xml:space="preserve"> (</w:t>
      </w:r>
      <w:proofErr w:type="spellStart"/>
      <w:r w:rsidR="00CB39B4" w:rsidRPr="006A5AD4">
        <w:rPr>
          <w:lang w:val="en-US"/>
        </w:rPr>
        <w:t>Památník</w:t>
      </w:r>
      <w:proofErr w:type="spellEnd"/>
      <w:r w:rsidR="00CB39B4" w:rsidRPr="006A5AD4">
        <w:rPr>
          <w:lang w:val="en-US"/>
        </w:rPr>
        <w:t xml:space="preserve"> Terezín)</w:t>
      </w:r>
      <w:r w:rsidRPr="006A5AD4">
        <w:rPr>
          <w:lang w:val="en-US"/>
        </w:rPr>
        <w:t xml:space="preserve"> is an organization with its own legal subjectivity</w:t>
      </w:r>
      <w:r w:rsidR="002B03DB" w:rsidRPr="006A5AD4">
        <w:rPr>
          <w:lang w:val="en-US"/>
        </w:rPr>
        <w:t xml:space="preserve">; it </w:t>
      </w:r>
      <w:r w:rsidR="00CB39B4" w:rsidRPr="006A5AD4">
        <w:rPr>
          <w:lang w:val="en-US"/>
        </w:rPr>
        <w:t>is funded by the Czech Republic Ministry of Culture, which is its constituting body. The Terezín Memorial is state-owned</w:t>
      </w:r>
      <w:r w:rsidR="00B57104" w:rsidRPr="006A5AD4">
        <w:rPr>
          <w:lang w:val="en-US"/>
        </w:rPr>
        <w:t>.</w:t>
      </w:r>
    </w:p>
    <w:p w14:paraId="5FD42417" w14:textId="09D7AE3A" w:rsidR="00B57104" w:rsidRPr="006A5AD4" w:rsidRDefault="00CB39B4" w:rsidP="00B57104">
      <w:pPr>
        <w:numPr>
          <w:ilvl w:val="0"/>
          <w:numId w:val="2"/>
        </w:numPr>
        <w:spacing w:before="120" w:after="120"/>
        <w:contextualSpacing/>
        <w:rPr>
          <w:lang w:val="en-US"/>
        </w:rPr>
      </w:pPr>
      <w:r w:rsidRPr="006A5AD4">
        <w:rPr>
          <w:lang w:val="en-US"/>
        </w:rPr>
        <w:t>The sites administered by the Terezín Memorial</w:t>
      </w:r>
      <w:r w:rsidR="00EE2C32" w:rsidRPr="006A5AD4">
        <w:rPr>
          <w:lang w:val="en-US"/>
        </w:rPr>
        <w:t xml:space="preserve"> </w:t>
      </w:r>
      <w:r w:rsidRPr="006A5AD4">
        <w:rPr>
          <w:lang w:val="en-US"/>
        </w:rPr>
        <w:t xml:space="preserve">that are open to visitors are </w:t>
      </w:r>
      <w:r w:rsidR="00363F9C">
        <w:rPr>
          <w:lang w:val="en-US"/>
        </w:rPr>
        <w:t>the following</w:t>
      </w:r>
      <w:r w:rsidR="00EE2C32" w:rsidRPr="006A5AD4">
        <w:rPr>
          <w:lang w:val="en-US"/>
        </w:rPr>
        <w:t>:</w:t>
      </w:r>
    </w:p>
    <w:p w14:paraId="1931414A" w14:textId="77777777" w:rsidR="008538AB" w:rsidRPr="006A5AD4" w:rsidRDefault="008538AB" w:rsidP="00601C72">
      <w:pPr>
        <w:numPr>
          <w:ilvl w:val="1"/>
          <w:numId w:val="13"/>
        </w:numPr>
        <w:spacing w:before="120" w:after="120"/>
        <w:contextualSpacing/>
        <w:rPr>
          <w:lang w:val="en-US"/>
        </w:rPr>
        <w:sectPr w:rsidR="008538AB" w:rsidRPr="006A5AD4" w:rsidSect="00FE64F9">
          <w:footerReference w:type="default" r:id="rId8"/>
          <w:pgSz w:w="11906" w:h="16838"/>
          <w:pgMar w:top="851" w:right="1417" w:bottom="1418" w:left="1417" w:header="708" w:footer="708" w:gutter="0"/>
          <w:cols w:space="708"/>
          <w:docGrid w:linePitch="360"/>
        </w:sectPr>
      </w:pPr>
    </w:p>
    <w:p w14:paraId="68797792" w14:textId="73C6E8DC" w:rsidR="00B57104" w:rsidRPr="006A5AD4" w:rsidRDefault="00CB39B4" w:rsidP="00FE64F9">
      <w:pPr>
        <w:numPr>
          <w:ilvl w:val="1"/>
          <w:numId w:val="24"/>
        </w:numPr>
        <w:spacing w:before="120" w:after="120"/>
        <w:contextualSpacing/>
        <w:rPr>
          <w:lang w:val="en-US"/>
        </w:rPr>
      </w:pPr>
      <w:r w:rsidRPr="006A5AD4">
        <w:rPr>
          <w:lang w:val="en-US"/>
        </w:rPr>
        <w:lastRenderedPageBreak/>
        <w:t xml:space="preserve">the </w:t>
      </w:r>
      <w:r w:rsidR="005D3D6B" w:rsidRPr="006A5AD4">
        <w:rPr>
          <w:lang w:val="en-US"/>
        </w:rPr>
        <w:t>Small Fortress and the National Cemetery (</w:t>
      </w:r>
      <w:r w:rsidR="005D3D6B" w:rsidRPr="006A5AD4">
        <w:rPr>
          <w:i/>
          <w:iCs/>
          <w:lang w:val="en-US"/>
        </w:rPr>
        <w:t>National Cultural Monument</w:t>
      </w:r>
      <w:r w:rsidR="005D3D6B" w:rsidRPr="006A5AD4">
        <w:rPr>
          <w:lang w:val="en-US"/>
        </w:rPr>
        <w:t>),</w:t>
      </w:r>
    </w:p>
    <w:p w14:paraId="16ED077D" w14:textId="654F2079" w:rsidR="00B57104" w:rsidRPr="006A5AD4" w:rsidRDefault="005D3D6B" w:rsidP="00FE64F9">
      <w:pPr>
        <w:numPr>
          <w:ilvl w:val="1"/>
          <w:numId w:val="24"/>
        </w:numPr>
        <w:spacing w:before="120" w:after="120"/>
        <w:contextualSpacing/>
        <w:rPr>
          <w:lang w:val="en-US"/>
        </w:rPr>
      </w:pPr>
      <w:r w:rsidRPr="006A5AD4">
        <w:rPr>
          <w:lang w:val="en-US"/>
        </w:rPr>
        <w:t>the Ghetto Museum and the Park of the Terezín Children,</w:t>
      </w:r>
    </w:p>
    <w:p w14:paraId="1E450C05" w14:textId="2AC2D887" w:rsidR="00B57104" w:rsidRPr="006A5AD4" w:rsidRDefault="005D3D6B" w:rsidP="00FE64F9">
      <w:pPr>
        <w:numPr>
          <w:ilvl w:val="1"/>
          <w:numId w:val="24"/>
        </w:numPr>
        <w:spacing w:before="120" w:after="120"/>
        <w:contextualSpacing/>
        <w:rPr>
          <w:lang w:val="en-US"/>
        </w:rPr>
      </w:pPr>
      <w:r w:rsidRPr="006A5AD4">
        <w:rPr>
          <w:lang w:val="en-US"/>
        </w:rPr>
        <w:t>part of the former Magdeburg Barracks</w:t>
      </w:r>
      <w:r w:rsidR="00B57104" w:rsidRPr="006A5AD4">
        <w:rPr>
          <w:lang w:val="en-US"/>
        </w:rPr>
        <w:t>,</w:t>
      </w:r>
    </w:p>
    <w:p w14:paraId="59EAEBD7" w14:textId="2AEA7AF3" w:rsidR="00B57104" w:rsidRPr="006A5AD4" w:rsidRDefault="005D3D6B" w:rsidP="00FE64F9">
      <w:pPr>
        <w:numPr>
          <w:ilvl w:val="1"/>
          <w:numId w:val="24"/>
        </w:numPr>
        <w:spacing w:before="120" w:after="120"/>
        <w:contextualSpacing/>
        <w:rPr>
          <w:lang w:val="en-US"/>
        </w:rPr>
      </w:pPr>
      <w:r w:rsidRPr="006A5AD4">
        <w:rPr>
          <w:lang w:val="en-US"/>
        </w:rPr>
        <w:t>the Jewish Cemetery and the Crematorium</w:t>
      </w:r>
      <w:r w:rsidR="00B57104" w:rsidRPr="006A5AD4">
        <w:rPr>
          <w:lang w:val="en-US"/>
        </w:rPr>
        <w:t>,</w:t>
      </w:r>
    </w:p>
    <w:p w14:paraId="246670A6" w14:textId="0AF7AF96" w:rsidR="00B57104" w:rsidRPr="006A5AD4" w:rsidRDefault="00B92A7D" w:rsidP="00FE64F9">
      <w:pPr>
        <w:numPr>
          <w:ilvl w:val="1"/>
          <w:numId w:val="24"/>
        </w:numPr>
        <w:spacing w:before="120" w:after="120"/>
        <w:contextualSpacing/>
        <w:rPr>
          <w:lang w:val="en-US"/>
        </w:rPr>
      </w:pPr>
      <w:r w:rsidRPr="006A5AD4">
        <w:rPr>
          <w:lang w:val="en-US"/>
        </w:rPr>
        <w:t>the Columbarium and part of the fortifications</w:t>
      </w:r>
      <w:r w:rsidR="00EE2C32" w:rsidRPr="006A5AD4">
        <w:rPr>
          <w:lang w:val="en-US"/>
        </w:rPr>
        <w:t>,</w:t>
      </w:r>
    </w:p>
    <w:p w14:paraId="08FC461B" w14:textId="1CDE2AA2" w:rsidR="00B57104" w:rsidRPr="006A5AD4" w:rsidRDefault="00B92A7D" w:rsidP="00B92A7D">
      <w:pPr>
        <w:numPr>
          <w:ilvl w:val="1"/>
          <w:numId w:val="24"/>
        </w:numPr>
        <w:spacing w:before="120" w:after="120"/>
        <w:ind w:left="567" w:hanging="357"/>
        <w:contextualSpacing/>
        <w:rPr>
          <w:lang w:val="en-US"/>
        </w:rPr>
      </w:pPr>
      <w:r w:rsidRPr="006A5AD4">
        <w:rPr>
          <w:lang w:val="en-US"/>
        </w:rPr>
        <w:lastRenderedPageBreak/>
        <w:t>the Ceremonial Halls and the Central Morgue of the Ghetto</w:t>
      </w:r>
      <w:r w:rsidR="00B57104" w:rsidRPr="006A5AD4">
        <w:rPr>
          <w:lang w:val="en-US"/>
        </w:rPr>
        <w:t>,</w:t>
      </w:r>
    </w:p>
    <w:p w14:paraId="511A3D51" w14:textId="77D96D83" w:rsidR="00601C72" w:rsidRPr="006A5AD4" w:rsidRDefault="00713CD7" w:rsidP="00FE64F9">
      <w:pPr>
        <w:numPr>
          <w:ilvl w:val="1"/>
          <w:numId w:val="24"/>
        </w:numPr>
        <w:tabs>
          <w:tab w:val="clear" w:pos="1440"/>
          <w:tab w:val="num" w:pos="567"/>
        </w:tabs>
        <w:spacing w:before="120" w:after="120"/>
        <w:ind w:left="567"/>
        <w:contextualSpacing/>
        <w:rPr>
          <w:lang w:val="en-US"/>
        </w:rPr>
      </w:pPr>
      <w:r w:rsidRPr="006A5AD4">
        <w:rPr>
          <w:lang w:val="en-US"/>
        </w:rPr>
        <w:t>the Jewish Prayer Room and a replica of the “garret”</w:t>
      </w:r>
      <w:r w:rsidR="00601C72" w:rsidRPr="006A5AD4">
        <w:rPr>
          <w:lang w:val="en-US"/>
        </w:rPr>
        <w:t>,</w:t>
      </w:r>
    </w:p>
    <w:p w14:paraId="76AF3F83" w14:textId="23D2EB5C" w:rsidR="00601C72" w:rsidRPr="006A5AD4" w:rsidRDefault="00713CD7" w:rsidP="00FE64F9">
      <w:pPr>
        <w:numPr>
          <w:ilvl w:val="1"/>
          <w:numId w:val="24"/>
        </w:numPr>
        <w:tabs>
          <w:tab w:val="clear" w:pos="1440"/>
          <w:tab w:val="num" w:pos="567"/>
        </w:tabs>
        <w:spacing w:before="120" w:after="120"/>
        <w:ind w:left="567"/>
        <w:contextualSpacing/>
        <w:rPr>
          <w:lang w:val="en-US"/>
        </w:rPr>
      </w:pPr>
      <w:r w:rsidRPr="006A5AD4">
        <w:rPr>
          <w:lang w:val="en-US"/>
        </w:rPr>
        <w:t>the former Town Weighbridge</w:t>
      </w:r>
      <w:r w:rsidR="00601C72" w:rsidRPr="006A5AD4">
        <w:rPr>
          <w:lang w:val="en-US"/>
        </w:rPr>
        <w:t>,</w:t>
      </w:r>
    </w:p>
    <w:p w14:paraId="3C2484CB" w14:textId="23DF732E" w:rsidR="00601C72" w:rsidRPr="006A5AD4" w:rsidRDefault="00713CD7" w:rsidP="00FE64F9">
      <w:pPr>
        <w:numPr>
          <w:ilvl w:val="1"/>
          <w:numId w:val="24"/>
        </w:numPr>
        <w:tabs>
          <w:tab w:val="clear" w:pos="1440"/>
          <w:tab w:val="num" w:pos="567"/>
        </w:tabs>
        <w:spacing w:before="120" w:after="120"/>
        <w:ind w:left="567"/>
        <w:contextualSpacing/>
        <w:rPr>
          <w:lang w:val="en-US"/>
        </w:rPr>
      </w:pPr>
      <w:r w:rsidRPr="006A5AD4">
        <w:rPr>
          <w:lang w:val="en-US"/>
        </w:rPr>
        <w:t>the Russian Cemetery</w:t>
      </w:r>
      <w:r w:rsidR="00601C72" w:rsidRPr="006A5AD4">
        <w:rPr>
          <w:lang w:val="en-US"/>
        </w:rPr>
        <w:t>,</w:t>
      </w:r>
    </w:p>
    <w:p w14:paraId="6007317E" w14:textId="6ADAFCF1" w:rsidR="00601C72" w:rsidRPr="006A5AD4" w:rsidRDefault="00713CD7" w:rsidP="00FE64F9">
      <w:pPr>
        <w:numPr>
          <w:ilvl w:val="1"/>
          <w:numId w:val="24"/>
        </w:numPr>
        <w:tabs>
          <w:tab w:val="clear" w:pos="1440"/>
          <w:tab w:val="num" w:pos="567"/>
        </w:tabs>
        <w:spacing w:before="120" w:after="120"/>
        <w:ind w:left="567"/>
        <w:contextualSpacing/>
        <w:rPr>
          <w:lang w:val="en-US"/>
        </w:rPr>
      </w:pPr>
      <w:r w:rsidRPr="006A5AD4">
        <w:rPr>
          <w:lang w:val="en-US"/>
        </w:rPr>
        <w:t>the Soviet Soldiers’ Cemetery</w:t>
      </w:r>
      <w:r w:rsidR="00601C72" w:rsidRPr="006A5AD4">
        <w:rPr>
          <w:lang w:val="en-US"/>
        </w:rPr>
        <w:t>,</w:t>
      </w:r>
    </w:p>
    <w:p w14:paraId="0F028F22" w14:textId="4B016301" w:rsidR="00601C72" w:rsidRPr="006A5AD4" w:rsidRDefault="00713CD7" w:rsidP="00FE64F9">
      <w:pPr>
        <w:numPr>
          <w:ilvl w:val="1"/>
          <w:numId w:val="24"/>
        </w:numPr>
        <w:tabs>
          <w:tab w:val="clear" w:pos="1440"/>
          <w:tab w:val="num" w:pos="567"/>
        </w:tabs>
        <w:spacing w:before="120" w:after="120"/>
        <w:ind w:left="567"/>
        <w:contextualSpacing/>
        <w:rPr>
          <w:lang w:val="en-US"/>
        </w:rPr>
      </w:pPr>
      <w:r w:rsidRPr="006A5AD4">
        <w:rPr>
          <w:lang w:val="en-US"/>
        </w:rPr>
        <w:t>the Railway Siding Memorial Plaque</w:t>
      </w:r>
      <w:r w:rsidR="00601C72" w:rsidRPr="006A5AD4">
        <w:rPr>
          <w:lang w:val="en-US"/>
        </w:rPr>
        <w:t>,</w:t>
      </w:r>
    </w:p>
    <w:p w14:paraId="7039D574" w14:textId="7C70AC9B" w:rsidR="00601C72" w:rsidRPr="006A5AD4" w:rsidRDefault="00713CD7" w:rsidP="00FE64F9">
      <w:pPr>
        <w:numPr>
          <w:ilvl w:val="1"/>
          <w:numId w:val="24"/>
        </w:numPr>
        <w:tabs>
          <w:tab w:val="clear" w:pos="1440"/>
          <w:tab w:val="num" w:pos="567"/>
        </w:tabs>
        <w:spacing w:before="120" w:after="120"/>
        <w:ind w:left="567"/>
        <w:contextualSpacing/>
        <w:rPr>
          <w:lang w:val="en-US"/>
        </w:rPr>
      </w:pPr>
      <w:r w:rsidRPr="006A5AD4">
        <w:rPr>
          <w:lang w:val="en-US"/>
        </w:rPr>
        <w:t>the Memorial Site by the</w:t>
      </w:r>
      <w:r w:rsidR="00EE2C32" w:rsidRPr="006A5AD4">
        <w:rPr>
          <w:lang w:val="en-US"/>
        </w:rPr>
        <w:t> </w:t>
      </w:r>
      <w:proofErr w:type="spellStart"/>
      <w:r w:rsidR="00EE2C32" w:rsidRPr="006A5AD4">
        <w:rPr>
          <w:lang w:val="en-US"/>
        </w:rPr>
        <w:t>Ohře</w:t>
      </w:r>
      <w:proofErr w:type="spellEnd"/>
      <w:r w:rsidRPr="006A5AD4">
        <w:rPr>
          <w:lang w:val="en-US"/>
        </w:rPr>
        <w:t xml:space="preserve"> River</w:t>
      </w:r>
      <w:r w:rsidR="00601C72" w:rsidRPr="006A5AD4">
        <w:rPr>
          <w:lang w:val="en-US"/>
        </w:rPr>
        <w:t>,</w:t>
      </w:r>
    </w:p>
    <w:p w14:paraId="75BEB5A1" w14:textId="4F4D2C69" w:rsidR="00EE2C32" w:rsidRPr="006A5AD4" w:rsidRDefault="00713CD7" w:rsidP="00FE64F9">
      <w:pPr>
        <w:numPr>
          <w:ilvl w:val="1"/>
          <w:numId w:val="24"/>
        </w:numPr>
        <w:tabs>
          <w:tab w:val="clear" w:pos="1440"/>
          <w:tab w:val="num" w:pos="567"/>
        </w:tabs>
        <w:spacing w:before="120" w:after="120"/>
        <w:ind w:left="567"/>
        <w:contextualSpacing/>
        <w:rPr>
          <w:lang w:val="en-US"/>
        </w:rPr>
      </w:pPr>
      <w:r w:rsidRPr="006A5AD4">
        <w:rPr>
          <w:lang w:val="en-US"/>
        </w:rPr>
        <w:t xml:space="preserve">the Crematorium of the </w:t>
      </w:r>
      <w:r w:rsidR="00EE2C32" w:rsidRPr="006A5AD4">
        <w:rPr>
          <w:lang w:val="en-US"/>
        </w:rPr>
        <w:t>Litoměřic</w:t>
      </w:r>
      <w:r w:rsidR="006447DE" w:rsidRPr="006A5AD4">
        <w:rPr>
          <w:lang w:val="en-US"/>
        </w:rPr>
        <w:t xml:space="preserve">e Forced </w:t>
      </w:r>
      <w:proofErr w:type="spellStart"/>
      <w:r w:rsidR="006447DE" w:rsidRPr="006A5AD4">
        <w:rPr>
          <w:lang w:val="en-US"/>
        </w:rPr>
        <w:t>Labour</w:t>
      </w:r>
      <w:proofErr w:type="spellEnd"/>
      <w:r w:rsidR="006447DE" w:rsidRPr="006A5AD4">
        <w:rPr>
          <w:lang w:val="en-US"/>
        </w:rPr>
        <w:t xml:space="preserve"> Camp</w:t>
      </w:r>
      <w:r w:rsidR="00601C72" w:rsidRPr="006A5AD4">
        <w:rPr>
          <w:lang w:val="en-US"/>
        </w:rPr>
        <w:t>.</w:t>
      </w:r>
    </w:p>
    <w:p w14:paraId="21860204" w14:textId="77777777" w:rsidR="008538AB" w:rsidRPr="006A5AD4" w:rsidRDefault="008538AB" w:rsidP="00B57104">
      <w:pPr>
        <w:pStyle w:val="Odstavecseseznamem"/>
        <w:numPr>
          <w:ilvl w:val="0"/>
          <w:numId w:val="12"/>
        </w:numPr>
        <w:spacing w:before="120" w:after="120"/>
        <w:jc w:val="center"/>
        <w:rPr>
          <w:b/>
          <w:bCs/>
          <w:lang w:val="en-US"/>
        </w:rPr>
        <w:sectPr w:rsidR="008538AB" w:rsidRPr="006A5AD4" w:rsidSect="00FE64F9">
          <w:type w:val="continuous"/>
          <w:pgSz w:w="11906" w:h="16838"/>
          <w:pgMar w:top="1276" w:right="1417" w:bottom="993" w:left="1417" w:header="708" w:footer="708" w:gutter="0"/>
          <w:cols w:num="2" w:space="282"/>
          <w:docGrid w:linePitch="360"/>
        </w:sectPr>
      </w:pPr>
    </w:p>
    <w:p w14:paraId="2F27E1DA" w14:textId="7723EE04" w:rsidR="008C7C34" w:rsidRPr="008C7C34" w:rsidRDefault="008C7C34" w:rsidP="008C7C34">
      <w:pPr>
        <w:pStyle w:val="Odstavecseseznamem"/>
        <w:spacing w:before="120" w:after="120"/>
        <w:ind w:left="705" w:hanging="345"/>
        <w:rPr>
          <w:bCs/>
          <w:lang w:val="en-US"/>
        </w:rPr>
      </w:pPr>
      <w:r>
        <w:rPr>
          <w:bCs/>
          <w:lang w:val="en-US"/>
        </w:rPr>
        <w:lastRenderedPageBreak/>
        <w:t xml:space="preserve">3. </w:t>
      </w:r>
      <w:r>
        <w:rPr>
          <w:bCs/>
          <w:lang w:val="en-US"/>
        </w:rPr>
        <w:tab/>
      </w:r>
      <w:r w:rsidRPr="008C7C34">
        <w:rPr>
          <w:bCs/>
          <w:lang w:val="en-US"/>
        </w:rPr>
        <w:t xml:space="preserve">By entering any building </w:t>
      </w:r>
      <w:r>
        <w:rPr>
          <w:bCs/>
          <w:lang w:val="en-US"/>
        </w:rPr>
        <w:t xml:space="preserve">administered </w:t>
      </w:r>
      <w:r w:rsidRPr="008C7C34">
        <w:rPr>
          <w:bCs/>
          <w:lang w:val="en-US"/>
        </w:rPr>
        <w:t xml:space="preserve">by the Terezín Memorial, the visitor confirms that he has read the visiting </w:t>
      </w:r>
      <w:r>
        <w:rPr>
          <w:bCs/>
          <w:lang w:val="en-US"/>
        </w:rPr>
        <w:t>regulations</w:t>
      </w:r>
      <w:r w:rsidRPr="008C7C34">
        <w:rPr>
          <w:bCs/>
          <w:lang w:val="en-US"/>
        </w:rPr>
        <w:t xml:space="preserve"> and undertakes to comply with them.</w:t>
      </w:r>
    </w:p>
    <w:p w14:paraId="1B66504A" w14:textId="0ED3EC06" w:rsidR="008C7C34" w:rsidRPr="008C7C34" w:rsidRDefault="008C7C34" w:rsidP="00C93D04">
      <w:pPr>
        <w:pStyle w:val="Odstavecseseznamem"/>
        <w:spacing w:before="120" w:after="120" w:line="360" w:lineRule="auto"/>
        <w:ind w:left="360"/>
        <w:rPr>
          <w:bCs/>
          <w:lang w:val="en-US"/>
        </w:rPr>
      </w:pPr>
      <w:r w:rsidRPr="008C7C34">
        <w:rPr>
          <w:bCs/>
          <w:lang w:val="en-US"/>
        </w:rPr>
        <w:t xml:space="preserve">4. </w:t>
      </w:r>
      <w:r>
        <w:rPr>
          <w:bCs/>
          <w:lang w:val="en-US"/>
        </w:rPr>
        <w:tab/>
      </w:r>
      <w:r w:rsidRPr="008C7C34">
        <w:rPr>
          <w:bCs/>
          <w:lang w:val="en-US"/>
        </w:rPr>
        <w:t>All indoor and outdoor events are conducted in accordance with government regulations.</w:t>
      </w:r>
    </w:p>
    <w:p w14:paraId="304AD04F" w14:textId="7AA4B2A5" w:rsidR="00EE2C32" w:rsidRPr="006A5AD4" w:rsidRDefault="00EE2C32" w:rsidP="00C93D04">
      <w:pPr>
        <w:pStyle w:val="Odstavecseseznamem"/>
        <w:numPr>
          <w:ilvl w:val="0"/>
          <w:numId w:val="12"/>
        </w:numPr>
        <w:spacing w:before="120" w:after="120" w:line="360" w:lineRule="auto"/>
        <w:jc w:val="center"/>
        <w:rPr>
          <w:b/>
          <w:bCs/>
          <w:lang w:val="en-US"/>
        </w:rPr>
      </w:pPr>
      <w:r w:rsidRPr="006A5AD4">
        <w:rPr>
          <w:b/>
          <w:bCs/>
          <w:lang w:val="en-US"/>
        </w:rPr>
        <w:t>O</w:t>
      </w:r>
      <w:r w:rsidR="00B92A7D" w:rsidRPr="006A5AD4">
        <w:rPr>
          <w:b/>
          <w:bCs/>
          <w:lang w:val="en-US"/>
        </w:rPr>
        <w:t>pening hours</w:t>
      </w:r>
    </w:p>
    <w:p w14:paraId="4126330D" w14:textId="2C15C4C5" w:rsidR="00601C72" w:rsidRPr="006A5AD4" w:rsidRDefault="006447DE" w:rsidP="00C93D04">
      <w:pPr>
        <w:numPr>
          <w:ilvl w:val="0"/>
          <w:numId w:val="3"/>
        </w:numPr>
        <w:spacing w:before="120" w:after="120" w:line="360" w:lineRule="auto"/>
        <w:contextualSpacing/>
        <w:rPr>
          <w:lang w:val="en-US"/>
        </w:rPr>
      </w:pPr>
      <w:r w:rsidRPr="006A5AD4">
        <w:rPr>
          <w:lang w:val="en-US"/>
        </w:rPr>
        <w:t>Small Fortress</w:t>
      </w:r>
      <w:r w:rsidR="00EE2C32" w:rsidRPr="006A5AD4">
        <w:rPr>
          <w:lang w:val="en-US"/>
        </w:rPr>
        <w:t>:</w:t>
      </w:r>
    </w:p>
    <w:p w14:paraId="71815715" w14:textId="6065BB78" w:rsidR="00601C72" w:rsidRPr="006A5AD4" w:rsidRDefault="00690FA2" w:rsidP="00601C72">
      <w:pPr>
        <w:numPr>
          <w:ilvl w:val="1"/>
          <w:numId w:val="14"/>
        </w:numPr>
        <w:spacing w:before="120" w:after="120"/>
        <w:contextualSpacing/>
        <w:rPr>
          <w:lang w:val="en-US"/>
        </w:rPr>
      </w:pPr>
      <w:r w:rsidRPr="006A5AD4">
        <w:rPr>
          <w:lang w:val="en-US"/>
        </w:rPr>
        <w:t>Winter season</w:t>
      </w:r>
      <w:r w:rsidR="00EE2C32" w:rsidRPr="006A5AD4">
        <w:rPr>
          <w:lang w:val="en-US"/>
        </w:rPr>
        <w:t xml:space="preserve"> – 1.11. – 31.3.: </w:t>
      </w:r>
      <w:r w:rsidRPr="006A5AD4">
        <w:rPr>
          <w:lang w:val="en-US"/>
        </w:rPr>
        <w:t>daily</w:t>
      </w:r>
      <w:r w:rsidR="00EE2C32" w:rsidRPr="006A5AD4">
        <w:rPr>
          <w:lang w:val="en-US"/>
        </w:rPr>
        <w:t xml:space="preserve"> 8:00 – 16:30</w:t>
      </w:r>
    </w:p>
    <w:p w14:paraId="09F6A6E9" w14:textId="5D72733B" w:rsidR="00EE2C32" w:rsidRPr="006A5AD4" w:rsidRDefault="00690FA2" w:rsidP="00601C72">
      <w:pPr>
        <w:numPr>
          <w:ilvl w:val="1"/>
          <w:numId w:val="14"/>
        </w:numPr>
        <w:spacing w:before="120" w:after="120"/>
        <w:contextualSpacing/>
        <w:rPr>
          <w:lang w:val="en-US"/>
        </w:rPr>
      </w:pPr>
      <w:r w:rsidRPr="006A5AD4">
        <w:rPr>
          <w:lang w:val="en-US"/>
        </w:rPr>
        <w:t>Summer season</w:t>
      </w:r>
      <w:r w:rsidR="00EE2C32" w:rsidRPr="006A5AD4">
        <w:rPr>
          <w:lang w:val="en-US"/>
        </w:rPr>
        <w:t xml:space="preserve"> – 1.</w:t>
      </w:r>
      <w:r w:rsidR="008F15CD" w:rsidRPr="006A5AD4">
        <w:rPr>
          <w:lang w:val="en-US"/>
        </w:rPr>
        <w:t xml:space="preserve">4. – 31.10.: </w:t>
      </w:r>
      <w:r w:rsidRPr="006A5AD4">
        <w:rPr>
          <w:lang w:val="en-US"/>
        </w:rPr>
        <w:t>daily</w:t>
      </w:r>
      <w:r w:rsidR="008F15CD" w:rsidRPr="006A5AD4">
        <w:rPr>
          <w:lang w:val="en-US"/>
        </w:rPr>
        <w:t xml:space="preserve"> 8:00 – 18:00</w:t>
      </w:r>
    </w:p>
    <w:p w14:paraId="566DE9DF" w14:textId="24934D49" w:rsidR="00601C72" w:rsidRPr="006A5AD4" w:rsidRDefault="006447DE" w:rsidP="00B57104">
      <w:pPr>
        <w:numPr>
          <w:ilvl w:val="0"/>
          <w:numId w:val="3"/>
        </w:numPr>
        <w:spacing w:before="120" w:after="120"/>
        <w:contextualSpacing/>
        <w:rPr>
          <w:lang w:val="en-US"/>
        </w:rPr>
      </w:pPr>
      <w:r w:rsidRPr="006A5AD4">
        <w:rPr>
          <w:lang w:val="en-US"/>
        </w:rPr>
        <w:t>Ghetto Museum and former Magdeburg Barracks</w:t>
      </w:r>
      <w:r w:rsidR="00EE2C32" w:rsidRPr="006A5AD4">
        <w:rPr>
          <w:lang w:val="en-US"/>
        </w:rPr>
        <w:t>:</w:t>
      </w:r>
    </w:p>
    <w:p w14:paraId="51B1F6D0" w14:textId="55ED9C7F" w:rsidR="00601C72" w:rsidRPr="006A5AD4" w:rsidRDefault="00690FA2" w:rsidP="00601C72">
      <w:pPr>
        <w:numPr>
          <w:ilvl w:val="1"/>
          <w:numId w:val="15"/>
        </w:numPr>
        <w:spacing w:before="120" w:after="120"/>
        <w:contextualSpacing/>
        <w:rPr>
          <w:lang w:val="en-US"/>
        </w:rPr>
      </w:pPr>
      <w:r w:rsidRPr="006A5AD4">
        <w:rPr>
          <w:lang w:val="en-US"/>
        </w:rPr>
        <w:t>Winter season</w:t>
      </w:r>
      <w:r w:rsidR="00EE2C32" w:rsidRPr="006A5AD4">
        <w:rPr>
          <w:lang w:val="en-US"/>
        </w:rPr>
        <w:t xml:space="preserve"> – 1.11. – 31.3.: </w:t>
      </w:r>
      <w:r w:rsidRPr="006A5AD4">
        <w:rPr>
          <w:lang w:val="en-US"/>
        </w:rPr>
        <w:t>daily</w:t>
      </w:r>
      <w:r w:rsidR="00EE2C32" w:rsidRPr="006A5AD4">
        <w:rPr>
          <w:lang w:val="en-US"/>
        </w:rPr>
        <w:t xml:space="preserve"> 9:00 – 17:30</w:t>
      </w:r>
    </w:p>
    <w:p w14:paraId="33566B7F" w14:textId="74FCD5A0" w:rsidR="00EE2C32" w:rsidRPr="006A5AD4" w:rsidRDefault="00690FA2" w:rsidP="00601C72">
      <w:pPr>
        <w:numPr>
          <w:ilvl w:val="1"/>
          <w:numId w:val="15"/>
        </w:numPr>
        <w:spacing w:before="120" w:after="120"/>
        <w:contextualSpacing/>
        <w:rPr>
          <w:lang w:val="en-US"/>
        </w:rPr>
      </w:pPr>
      <w:r w:rsidRPr="006A5AD4">
        <w:rPr>
          <w:lang w:val="en-US"/>
        </w:rPr>
        <w:t>Summer season</w:t>
      </w:r>
      <w:r w:rsidR="00EE2C32" w:rsidRPr="006A5AD4">
        <w:rPr>
          <w:lang w:val="en-US"/>
        </w:rPr>
        <w:t xml:space="preserve"> – 1.4. – 31.10.: </w:t>
      </w:r>
      <w:r w:rsidRPr="006A5AD4">
        <w:rPr>
          <w:lang w:val="en-US"/>
        </w:rPr>
        <w:t>daily</w:t>
      </w:r>
      <w:r w:rsidR="00EE2C32" w:rsidRPr="006A5AD4">
        <w:rPr>
          <w:lang w:val="en-US"/>
        </w:rPr>
        <w:t xml:space="preserve"> 9:00 – 18:00 </w:t>
      </w:r>
    </w:p>
    <w:p w14:paraId="1566AA20" w14:textId="6982FC56" w:rsidR="00601C72" w:rsidRPr="006A5AD4" w:rsidRDefault="003B6EA9" w:rsidP="00B57104">
      <w:pPr>
        <w:numPr>
          <w:ilvl w:val="0"/>
          <w:numId w:val="3"/>
        </w:numPr>
        <w:spacing w:before="120" w:after="120"/>
        <w:contextualSpacing/>
        <w:rPr>
          <w:lang w:val="en-US"/>
        </w:rPr>
      </w:pPr>
      <w:r w:rsidRPr="006A5AD4">
        <w:rPr>
          <w:lang w:val="en-US"/>
        </w:rPr>
        <w:t>Crematorium at the</w:t>
      </w:r>
      <w:r w:rsidR="00EE2C32" w:rsidRPr="006A5AD4">
        <w:rPr>
          <w:lang w:val="en-US"/>
        </w:rPr>
        <w:t xml:space="preserve"> </w:t>
      </w:r>
      <w:r w:rsidRPr="006A5AD4">
        <w:rPr>
          <w:lang w:val="en-US"/>
        </w:rPr>
        <w:t>Jewish Cemetery</w:t>
      </w:r>
      <w:r w:rsidR="00EE2C32" w:rsidRPr="006A5AD4">
        <w:rPr>
          <w:lang w:val="en-US"/>
        </w:rPr>
        <w:t>:</w:t>
      </w:r>
    </w:p>
    <w:p w14:paraId="1E994FF0" w14:textId="535CB03D" w:rsidR="00601C72" w:rsidRPr="006A5AD4" w:rsidRDefault="00690FA2" w:rsidP="00601C72">
      <w:pPr>
        <w:numPr>
          <w:ilvl w:val="1"/>
          <w:numId w:val="16"/>
        </w:numPr>
        <w:spacing w:before="120" w:after="120"/>
        <w:contextualSpacing/>
        <w:rPr>
          <w:lang w:val="en-US"/>
        </w:rPr>
      </w:pPr>
      <w:r w:rsidRPr="006A5AD4">
        <w:rPr>
          <w:lang w:val="en-US"/>
        </w:rPr>
        <w:t>closed Saturdays</w:t>
      </w:r>
    </w:p>
    <w:p w14:paraId="7A9C7A82" w14:textId="7E191989" w:rsidR="00601C72" w:rsidRPr="006A5AD4" w:rsidRDefault="00690FA2" w:rsidP="00601C72">
      <w:pPr>
        <w:numPr>
          <w:ilvl w:val="1"/>
          <w:numId w:val="16"/>
        </w:numPr>
        <w:spacing w:before="120" w:after="120"/>
        <w:contextualSpacing/>
        <w:rPr>
          <w:lang w:val="en-US"/>
        </w:rPr>
      </w:pPr>
      <w:r w:rsidRPr="006A5AD4">
        <w:rPr>
          <w:lang w:val="en-US"/>
        </w:rPr>
        <w:t>Winter season</w:t>
      </w:r>
      <w:r w:rsidR="00EE2C32" w:rsidRPr="006A5AD4">
        <w:rPr>
          <w:lang w:val="en-US"/>
        </w:rPr>
        <w:t xml:space="preserve"> – 1.11. – 31.3.: </w:t>
      </w:r>
      <w:r w:rsidRPr="006A5AD4">
        <w:rPr>
          <w:lang w:val="en-US"/>
        </w:rPr>
        <w:t>Sunday</w:t>
      </w:r>
      <w:r w:rsidR="00EE2C32" w:rsidRPr="006A5AD4">
        <w:rPr>
          <w:lang w:val="en-US"/>
        </w:rPr>
        <w:t xml:space="preserve"> – </w:t>
      </w:r>
      <w:r w:rsidRPr="006A5AD4">
        <w:rPr>
          <w:lang w:val="en-US"/>
        </w:rPr>
        <w:t>Friday</w:t>
      </w:r>
      <w:r w:rsidR="00EE2C32" w:rsidRPr="006A5AD4">
        <w:rPr>
          <w:lang w:val="en-US"/>
        </w:rPr>
        <w:t xml:space="preserve"> 10:00 – 16:00</w:t>
      </w:r>
    </w:p>
    <w:p w14:paraId="6014C2A3" w14:textId="1674D9DC" w:rsidR="00EE2C32" w:rsidRPr="006A5AD4" w:rsidRDefault="00690FA2" w:rsidP="00601C72">
      <w:pPr>
        <w:numPr>
          <w:ilvl w:val="1"/>
          <w:numId w:val="16"/>
        </w:numPr>
        <w:spacing w:before="120" w:after="120"/>
        <w:contextualSpacing/>
        <w:rPr>
          <w:lang w:val="en-US"/>
        </w:rPr>
      </w:pPr>
      <w:r w:rsidRPr="006A5AD4">
        <w:rPr>
          <w:lang w:val="en-US"/>
        </w:rPr>
        <w:t>Summer season</w:t>
      </w:r>
      <w:r w:rsidR="00EE2C32" w:rsidRPr="006A5AD4">
        <w:rPr>
          <w:lang w:val="en-US"/>
        </w:rPr>
        <w:t xml:space="preserve"> – 1.4. – 31.10</w:t>
      </w:r>
      <w:r w:rsidR="008F15CD" w:rsidRPr="006A5AD4">
        <w:rPr>
          <w:lang w:val="en-US"/>
        </w:rPr>
        <w:t xml:space="preserve">.: </w:t>
      </w:r>
      <w:r w:rsidRPr="006A5AD4">
        <w:rPr>
          <w:lang w:val="en-US"/>
        </w:rPr>
        <w:t xml:space="preserve">Sunday – Friday </w:t>
      </w:r>
      <w:r w:rsidR="008F15CD" w:rsidRPr="006A5AD4">
        <w:rPr>
          <w:lang w:val="en-US"/>
        </w:rPr>
        <w:t>10:00 – 18:00</w:t>
      </w:r>
    </w:p>
    <w:p w14:paraId="177BD955" w14:textId="349114F4" w:rsidR="00665E6E" w:rsidRPr="006A5AD4" w:rsidRDefault="00690FA2" w:rsidP="00B57104">
      <w:pPr>
        <w:numPr>
          <w:ilvl w:val="0"/>
          <w:numId w:val="3"/>
        </w:numPr>
        <w:spacing w:before="120" w:after="120"/>
        <w:contextualSpacing/>
        <w:rPr>
          <w:lang w:val="en-US"/>
        </w:rPr>
      </w:pPr>
      <w:r w:rsidRPr="006A5AD4">
        <w:rPr>
          <w:lang w:val="en-US"/>
        </w:rPr>
        <w:t>Columbarium</w:t>
      </w:r>
      <w:r w:rsidR="00EE2C32" w:rsidRPr="006A5AD4">
        <w:rPr>
          <w:lang w:val="en-US"/>
        </w:rPr>
        <w:t xml:space="preserve">, </w:t>
      </w:r>
      <w:r w:rsidRPr="006A5AD4">
        <w:rPr>
          <w:lang w:val="en-US"/>
        </w:rPr>
        <w:t>Ceremonial Halls and Central Morgue</w:t>
      </w:r>
      <w:r w:rsidR="00EE2C32" w:rsidRPr="006A5AD4">
        <w:rPr>
          <w:lang w:val="en-US"/>
        </w:rPr>
        <w:t>:</w:t>
      </w:r>
    </w:p>
    <w:p w14:paraId="054D5DDC" w14:textId="623D84B6" w:rsidR="00665E6E" w:rsidRPr="006A5AD4" w:rsidRDefault="00690FA2" w:rsidP="00665E6E">
      <w:pPr>
        <w:numPr>
          <w:ilvl w:val="1"/>
          <w:numId w:val="17"/>
        </w:numPr>
        <w:spacing w:before="120" w:after="120"/>
        <w:contextualSpacing/>
        <w:rPr>
          <w:lang w:val="en-US"/>
        </w:rPr>
      </w:pPr>
      <w:r w:rsidRPr="006A5AD4">
        <w:rPr>
          <w:lang w:val="en-US"/>
        </w:rPr>
        <w:t>Winter season</w:t>
      </w:r>
      <w:r w:rsidR="00EE2C32" w:rsidRPr="006A5AD4">
        <w:rPr>
          <w:lang w:val="en-US"/>
        </w:rPr>
        <w:t xml:space="preserve"> – 1.11. – 31.3.: </w:t>
      </w:r>
      <w:r w:rsidRPr="006A5AD4">
        <w:rPr>
          <w:lang w:val="en-US"/>
        </w:rPr>
        <w:t>daily</w:t>
      </w:r>
      <w:r w:rsidR="00EE2C32" w:rsidRPr="006A5AD4">
        <w:rPr>
          <w:lang w:val="en-US"/>
        </w:rPr>
        <w:t xml:space="preserve"> 9:00 – 17:00</w:t>
      </w:r>
    </w:p>
    <w:p w14:paraId="04167B72" w14:textId="7816790A" w:rsidR="00EE2C32" w:rsidRPr="006A5AD4" w:rsidRDefault="00690FA2" w:rsidP="00665E6E">
      <w:pPr>
        <w:numPr>
          <w:ilvl w:val="1"/>
          <w:numId w:val="17"/>
        </w:numPr>
        <w:spacing w:before="120" w:after="120"/>
        <w:contextualSpacing/>
        <w:rPr>
          <w:lang w:val="en-US"/>
        </w:rPr>
      </w:pPr>
      <w:r w:rsidRPr="006A5AD4">
        <w:rPr>
          <w:lang w:val="en-US"/>
        </w:rPr>
        <w:t>Summer season</w:t>
      </w:r>
      <w:r w:rsidR="00EE2C32" w:rsidRPr="006A5AD4">
        <w:rPr>
          <w:lang w:val="en-US"/>
        </w:rPr>
        <w:t xml:space="preserve"> – 1.</w:t>
      </w:r>
      <w:r w:rsidR="008F15CD" w:rsidRPr="006A5AD4">
        <w:rPr>
          <w:lang w:val="en-US"/>
        </w:rPr>
        <w:t xml:space="preserve">4. – 31.10.: </w:t>
      </w:r>
      <w:r w:rsidRPr="006A5AD4">
        <w:rPr>
          <w:lang w:val="en-US"/>
        </w:rPr>
        <w:t>daily</w:t>
      </w:r>
      <w:r w:rsidR="008F15CD" w:rsidRPr="006A5AD4">
        <w:rPr>
          <w:lang w:val="en-US"/>
        </w:rPr>
        <w:t xml:space="preserve"> 9:00 – 18:00</w:t>
      </w:r>
    </w:p>
    <w:p w14:paraId="6D8A7291" w14:textId="09509EE3" w:rsidR="00665E6E" w:rsidRPr="006A5AD4" w:rsidRDefault="00690FA2" w:rsidP="00B57104">
      <w:pPr>
        <w:numPr>
          <w:ilvl w:val="0"/>
          <w:numId w:val="3"/>
        </w:numPr>
        <w:spacing w:before="120" w:after="120"/>
        <w:contextualSpacing/>
        <w:rPr>
          <w:lang w:val="en-US"/>
        </w:rPr>
      </w:pPr>
      <w:r w:rsidRPr="006A5AD4">
        <w:rPr>
          <w:lang w:val="en-US"/>
        </w:rPr>
        <w:t>Jewish Prayer Room</w:t>
      </w:r>
      <w:r w:rsidR="001A4A9F" w:rsidRPr="006A5AD4">
        <w:rPr>
          <w:lang w:val="en-US"/>
        </w:rPr>
        <w:t xml:space="preserve">, </w:t>
      </w:r>
      <w:r w:rsidRPr="006A5AD4">
        <w:rPr>
          <w:lang w:val="en-US"/>
        </w:rPr>
        <w:t xml:space="preserve">replica of </w:t>
      </w:r>
      <w:r w:rsidR="00C92220">
        <w:rPr>
          <w:lang w:val="en-US"/>
        </w:rPr>
        <w:t xml:space="preserve">the </w:t>
      </w:r>
      <w:r w:rsidRPr="006A5AD4">
        <w:rPr>
          <w:lang w:val="en-US"/>
        </w:rPr>
        <w:t>“garret”</w:t>
      </w:r>
      <w:r w:rsidR="001A4A9F" w:rsidRPr="006A5AD4">
        <w:rPr>
          <w:lang w:val="en-US"/>
        </w:rPr>
        <w:t xml:space="preserve">, </w:t>
      </w:r>
      <w:r w:rsidRPr="006A5AD4">
        <w:rPr>
          <w:lang w:val="en-US"/>
        </w:rPr>
        <w:t>Town Weighbridge</w:t>
      </w:r>
      <w:r w:rsidR="00EE2C32" w:rsidRPr="006A5AD4">
        <w:rPr>
          <w:lang w:val="en-US"/>
        </w:rPr>
        <w:t>:</w:t>
      </w:r>
    </w:p>
    <w:p w14:paraId="735A20AE" w14:textId="3F5EBAD1" w:rsidR="00665E6E" w:rsidRPr="006A5AD4" w:rsidRDefault="00690FA2" w:rsidP="008F15CD">
      <w:pPr>
        <w:numPr>
          <w:ilvl w:val="1"/>
          <w:numId w:val="18"/>
        </w:numPr>
        <w:spacing w:before="120" w:after="120"/>
        <w:contextualSpacing/>
        <w:rPr>
          <w:lang w:val="en-US"/>
        </w:rPr>
      </w:pPr>
      <w:r w:rsidRPr="006A5AD4">
        <w:rPr>
          <w:lang w:val="en-US"/>
        </w:rPr>
        <w:t>Winter season</w:t>
      </w:r>
      <w:r w:rsidR="00EE2C32" w:rsidRPr="006A5AD4">
        <w:rPr>
          <w:lang w:val="en-US"/>
        </w:rPr>
        <w:t xml:space="preserve"> – 1.11. – 31.3.: </w:t>
      </w:r>
      <w:r w:rsidRPr="006A5AD4">
        <w:rPr>
          <w:lang w:val="en-US"/>
        </w:rPr>
        <w:t>daily</w:t>
      </w:r>
      <w:r w:rsidR="00EE2C32" w:rsidRPr="006A5AD4">
        <w:rPr>
          <w:lang w:val="en-US"/>
        </w:rPr>
        <w:t xml:space="preserve"> 9:00 – 17:30</w:t>
      </w:r>
    </w:p>
    <w:p w14:paraId="63A4A4BA" w14:textId="7D3BD18A" w:rsidR="00EE2C32" w:rsidRPr="006A5AD4" w:rsidRDefault="00690FA2" w:rsidP="008F15CD">
      <w:pPr>
        <w:numPr>
          <w:ilvl w:val="1"/>
          <w:numId w:val="18"/>
        </w:numPr>
        <w:spacing w:before="120" w:after="120"/>
        <w:contextualSpacing/>
        <w:rPr>
          <w:lang w:val="en-US"/>
        </w:rPr>
      </w:pPr>
      <w:r w:rsidRPr="006A5AD4">
        <w:rPr>
          <w:lang w:val="en-US"/>
        </w:rPr>
        <w:t>Summer season</w:t>
      </w:r>
      <w:r w:rsidR="00EE2C32" w:rsidRPr="006A5AD4">
        <w:rPr>
          <w:lang w:val="en-US"/>
        </w:rPr>
        <w:t xml:space="preserve"> – 1.</w:t>
      </w:r>
      <w:r w:rsidR="008F15CD" w:rsidRPr="006A5AD4">
        <w:rPr>
          <w:lang w:val="en-US"/>
        </w:rPr>
        <w:t xml:space="preserve">4. – 31.10.: </w:t>
      </w:r>
      <w:r w:rsidRPr="006A5AD4">
        <w:rPr>
          <w:lang w:val="en-US"/>
        </w:rPr>
        <w:t>daily</w:t>
      </w:r>
      <w:r w:rsidR="008F15CD" w:rsidRPr="006A5AD4">
        <w:rPr>
          <w:lang w:val="en-US"/>
        </w:rPr>
        <w:t xml:space="preserve"> 9:00 – 18:00</w:t>
      </w:r>
    </w:p>
    <w:p w14:paraId="1B222164" w14:textId="29525220" w:rsidR="00690FA2" w:rsidRPr="006A5AD4" w:rsidRDefault="00690FA2" w:rsidP="00B57104">
      <w:pPr>
        <w:numPr>
          <w:ilvl w:val="0"/>
          <w:numId w:val="3"/>
        </w:numPr>
        <w:spacing w:before="120" w:after="120"/>
        <w:contextualSpacing/>
        <w:rPr>
          <w:lang w:val="en-US"/>
        </w:rPr>
      </w:pPr>
      <w:r w:rsidRPr="006A5AD4">
        <w:rPr>
          <w:lang w:val="en-US"/>
        </w:rPr>
        <w:t>The other sites are either open without restriction</w:t>
      </w:r>
      <w:r w:rsidR="00105900">
        <w:rPr>
          <w:lang w:val="en-US"/>
        </w:rPr>
        <w:t>s</w:t>
      </w:r>
      <w:r w:rsidRPr="006A5AD4">
        <w:rPr>
          <w:lang w:val="en-US"/>
        </w:rPr>
        <w:t xml:space="preserve"> or their opening hours are the same as the opening hours of the </w:t>
      </w:r>
      <w:proofErr w:type="spellStart"/>
      <w:r w:rsidRPr="006A5AD4">
        <w:rPr>
          <w:lang w:val="en-US"/>
        </w:rPr>
        <w:t>neighbouring</w:t>
      </w:r>
      <w:proofErr w:type="spellEnd"/>
      <w:r w:rsidRPr="006A5AD4">
        <w:rPr>
          <w:lang w:val="en-US"/>
        </w:rPr>
        <w:t xml:space="preserve"> sites; the Crematorium of the Litoměřice Forced </w:t>
      </w:r>
      <w:proofErr w:type="spellStart"/>
      <w:r w:rsidRPr="006A5AD4">
        <w:rPr>
          <w:lang w:val="en-US"/>
        </w:rPr>
        <w:t>Labour</w:t>
      </w:r>
      <w:proofErr w:type="spellEnd"/>
      <w:r w:rsidRPr="006A5AD4">
        <w:rPr>
          <w:lang w:val="en-US"/>
        </w:rPr>
        <w:t xml:space="preserve"> Camp can only be visited by prior arrangement.</w:t>
      </w:r>
    </w:p>
    <w:p w14:paraId="3E50549A" w14:textId="18B49850" w:rsidR="00EE2C32" w:rsidRPr="006A5AD4" w:rsidRDefault="00690FA2" w:rsidP="00B57104">
      <w:pPr>
        <w:numPr>
          <w:ilvl w:val="0"/>
          <w:numId w:val="3"/>
        </w:numPr>
        <w:spacing w:before="120" w:after="120"/>
        <w:contextualSpacing/>
        <w:rPr>
          <w:lang w:val="en-US"/>
        </w:rPr>
      </w:pPr>
      <w:r w:rsidRPr="006A5AD4">
        <w:rPr>
          <w:lang w:val="en-US"/>
        </w:rPr>
        <w:t xml:space="preserve">The opening hours change between the summer and winter seasons; this change </w:t>
      </w:r>
      <w:r w:rsidR="00001C08">
        <w:rPr>
          <w:lang w:val="en-US"/>
        </w:rPr>
        <w:t>takes effect</w:t>
      </w:r>
      <w:r w:rsidRPr="006A5AD4">
        <w:rPr>
          <w:lang w:val="en-US"/>
        </w:rPr>
        <w:t xml:space="preserve"> from the day following the change from winter time to summer time, i.e. </w:t>
      </w:r>
      <w:r w:rsidR="00253976">
        <w:rPr>
          <w:lang w:val="en-US"/>
        </w:rPr>
        <w:t>roughly</w:t>
      </w:r>
      <w:r w:rsidRPr="006A5AD4">
        <w:rPr>
          <w:lang w:val="en-US"/>
        </w:rPr>
        <w:t xml:space="preserve"> at the end of October and the end of March (these are only approximate dates, as the precise date of the time change differs from year to year).</w:t>
      </w:r>
    </w:p>
    <w:p w14:paraId="2ACA7A67" w14:textId="520D0557" w:rsidR="00EE2C32" w:rsidRPr="006A5AD4" w:rsidRDefault="00690FA2" w:rsidP="00B57104">
      <w:pPr>
        <w:numPr>
          <w:ilvl w:val="0"/>
          <w:numId w:val="3"/>
        </w:numPr>
        <w:spacing w:before="120" w:after="120"/>
        <w:contextualSpacing/>
        <w:rPr>
          <w:lang w:val="en-US"/>
        </w:rPr>
      </w:pPr>
      <w:r w:rsidRPr="006A5AD4">
        <w:rPr>
          <w:lang w:val="en-US"/>
        </w:rPr>
        <w:t>All the sites at the Terezín Memorial are closed from 24–26 December and on 1 January.</w:t>
      </w:r>
    </w:p>
    <w:p w14:paraId="34C68ED2" w14:textId="41129B9B" w:rsidR="00EE2C32" w:rsidRPr="006A5AD4" w:rsidRDefault="00690FA2" w:rsidP="00B57104">
      <w:pPr>
        <w:numPr>
          <w:ilvl w:val="0"/>
          <w:numId w:val="3"/>
        </w:numPr>
        <w:spacing w:before="120" w:after="120"/>
        <w:contextualSpacing/>
        <w:rPr>
          <w:lang w:val="en-US"/>
        </w:rPr>
      </w:pPr>
      <w:r w:rsidRPr="006A5AD4">
        <w:rPr>
          <w:lang w:val="en-US"/>
        </w:rPr>
        <w:lastRenderedPageBreak/>
        <w:t xml:space="preserve">The opening days and hours at the individual sites are subject to </w:t>
      </w:r>
      <w:r w:rsidR="00304142">
        <w:rPr>
          <w:lang w:val="en-US"/>
        </w:rPr>
        <w:t>alteration</w:t>
      </w:r>
      <w:r w:rsidRPr="006A5AD4">
        <w:rPr>
          <w:lang w:val="en-US"/>
        </w:rPr>
        <w:t xml:space="preserve"> depending on operational requirements; in exceptional cases, the Terezín Memorial may decide to close part of </w:t>
      </w:r>
      <w:r w:rsidR="000328B8">
        <w:rPr>
          <w:lang w:val="en-US"/>
        </w:rPr>
        <w:t>a</w:t>
      </w:r>
      <w:r w:rsidRPr="006A5AD4">
        <w:rPr>
          <w:lang w:val="en-US"/>
        </w:rPr>
        <w:t xml:space="preserve"> </w:t>
      </w:r>
      <w:r w:rsidR="00621372" w:rsidRPr="006A5AD4">
        <w:rPr>
          <w:lang w:val="en-US"/>
        </w:rPr>
        <w:t>tour</w:t>
      </w:r>
      <w:r w:rsidRPr="006A5AD4">
        <w:rPr>
          <w:lang w:val="en-US"/>
        </w:rPr>
        <w:t xml:space="preserve"> route.</w:t>
      </w:r>
    </w:p>
    <w:p w14:paraId="4061DA1E" w14:textId="0D7C2FC1" w:rsidR="00EE2C32" w:rsidRPr="006A5AD4" w:rsidRDefault="00690FA2" w:rsidP="00B57104">
      <w:pPr>
        <w:numPr>
          <w:ilvl w:val="0"/>
          <w:numId w:val="3"/>
        </w:numPr>
        <w:spacing w:before="120" w:after="120"/>
        <w:contextualSpacing/>
        <w:rPr>
          <w:lang w:val="en-US"/>
        </w:rPr>
      </w:pPr>
      <w:r w:rsidRPr="006A5AD4">
        <w:rPr>
          <w:lang w:val="en-US"/>
        </w:rPr>
        <w:t>On the third Sunday of each month at 10 a.m.</w:t>
      </w:r>
      <w:r w:rsidR="00806440" w:rsidRPr="006A5AD4">
        <w:rPr>
          <w:lang w:val="en-US"/>
        </w:rPr>
        <w:t>, the Terezín Commemoration Ceremony</w:t>
      </w:r>
      <w:r w:rsidR="007A58C0" w:rsidRPr="006A5AD4">
        <w:rPr>
          <w:lang w:val="en-US"/>
        </w:rPr>
        <w:t xml:space="preserve"> (</w:t>
      </w:r>
      <w:proofErr w:type="spellStart"/>
      <w:r w:rsidR="007A58C0" w:rsidRPr="006A5AD4">
        <w:rPr>
          <w:lang w:val="en-US"/>
        </w:rPr>
        <w:t>Terezínská</w:t>
      </w:r>
      <w:proofErr w:type="spellEnd"/>
      <w:r w:rsidR="007A58C0" w:rsidRPr="006A5AD4">
        <w:rPr>
          <w:lang w:val="en-US"/>
        </w:rPr>
        <w:t xml:space="preserve"> </w:t>
      </w:r>
      <w:proofErr w:type="spellStart"/>
      <w:r w:rsidR="007A58C0" w:rsidRPr="006A5AD4">
        <w:rPr>
          <w:lang w:val="en-US"/>
        </w:rPr>
        <w:t>tryzna</w:t>
      </w:r>
      <w:proofErr w:type="spellEnd"/>
      <w:r w:rsidR="007A58C0" w:rsidRPr="006A5AD4">
        <w:rPr>
          <w:lang w:val="en-US"/>
        </w:rPr>
        <w:t>)</w:t>
      </w:r>
      <w:r w:rsidR="00806440" w:rsidRPr="006A5AD4">
        <w:rPr>
          <w:lang w:val="en-US"/>
        </w:rPr>
        <w:t xml:space="preserve"> is held</w:t>
      </w:r>
      <w:r w:rsidRPr="006A5AD4">
        <w:rPr>
          <w:lang w:val="en-US"/>
        </w:rPr>
        <w:t xml:space="preserve"> at the National </w:t>
      </w:r>
      <w:r w:rsidR="009725E9" w:rsidRPr="006A5AD4">
        <w:rPr>
          <w:lang w:val="en-US"/>
        </w:rPr>
        <w:t>Cemetery outside the Small Fortress</w:t>
      </w:r>
      <w:r w:rsidR="00806440" w:rsidRPr="006A5AD4">
        <w:rPr>
          <w:lang w:val="en-US"/>
        </w:rPr>
        <w:t>. During this commemoration</w:t>
      </w:r>
      <w:r w:rsidR="00E539AF">
        <w:rPr>
          <w:lang w:val="en-US"/>
        </w:rPr>
        <w:t xml:space="preserve"> ceremony</w:t>
      </w:r>
      <w:r w:rsidR="00806440" w:rsidRPr="006A5AD4">
        <w:rPr>
          <w:lang w:val="en-US"/>
        </w:rPr>
        <w:t xml:space="preserve"> it is not possible for visitors to enter the Small Fortress.</w:t>
      </w:r>
    </w:p>
    <w:p w14:paraId="0BE4F655" w14:textId="5D721485" w:rsidR="00EE2C32" w:rsidRPr="006A5AD4" w:rsidRDefault="007A58C0" w:rsidP="00B57104">
      <w:pPr>
        <w:pStyle w:val="Odstavecseseznamem"/>
        <w:numPr>
          <w:ilvl w:val="0"/>
          <w:numId w:val="12"/>
        </w:numPr>
        <w:spacing w:before="120" w:after="120"/>
        <w:jc w:val="center"/>
        <w:rPr>
          <w:b/>
          <w:bCs/>
          <w:lang w:val="en-US"/>
        </w:rPr>
      </w:pPr>
      <w:r w:rsidRPr="006A5AD4">
        <w:rPr>
          <w:b/>
          <w:bCs/>
          <w:lang w:val="en-US"/>
        </w:rPr>
        <w:t>Entrance fees</w:t>
      </w:r>
    </w:p>
    <w:p w14:paraId="69CAC6B6" w14:textId="10CF1841" w:rsidR="008F15CD" w:rsidRPr="006A5AD4" w:rsidRDefault="007A58C0" w:rsidP="00B57104">
      <w:pPr>
        <w:numPr>
          <w:ilvl w:val="0"/>
          <w:numId w:val="4"/>
        </w:numPr>
        <w:spacing w:before="120" w:after="120"/>
        <w:contextualSpacing/>
        <w:rPr>
          <w:lang w:val="en-US"/>
        </w:rPr>
      </w:pPr>
      <w:bookmarkStart w:id="0" w:name="_Ref302720343"/>
      <w:r w:rsidRPr="006A5AD4">
        <w:rPr>
          <w:lang w:val="en-US"/>
        </w:rPr>
        <w:t>A fee must be paid to enter the following sites</w:t>
      </w:r>
      <w:r w:rsidR="00EE2C32" w:rsidRPr="006A5AD4">
        <w:rPr>
          <w:lang w:val="en-US"/>
        </w:rPr>
        <w:t>:</w:t>
      </w:r>
    </w:p>
    <w:p w14:paraId="3451357D" w14:textId="3ED66CC6" w:rsidR="007A58C0" w:rsidRPr="006A5AD4" w:rsidRDefault="007A58C0" w:rsidP="00C24771">
      <w:pPr>
        <w:numPr>
          <w:ilvl w:val="1"/>
          <w:numId w:val="22"/>
        </w:numPr>
        <w:spacing w:before="120" w:after="120"/>
        <w:contextualSpacing/>
        <w:rPr>
          <w:lang w:val="en-US"/>
        </w:rPr>
      </w:pPr>
      <w:r w:rsidRPr="006A5AD4">
        <w:rPr>
          <w:lang w:val="en-US"/>
        </w:rPr>
        <w:t>the Small Fortress</w:t>
      </w:r>
      <w:r w:rsidR="00C35DF1">
        <w:rPr>
          <w:lang w:val="en-US"/>
        </w:rPr>
        <w:t>,</w:t>
      </w:r>
      <w:r w:rsidRPr="006A5AD4">
        <w:rPr>
          <w:lang w:val="en-US"/>
        </w:rPr>
        <w:t xml:space="preserve"> </w:t>
      </w:r>
    </w:p>
    <w:p w14:paraId="6D409079" w14:textId="4317AD50" w:rsidR="008F15CD" w:rsidRPr="006A5AD4" w:rsidRDefault="007A58C0" w:rsidP="00C24771">
      <w:pPr>
        <w:numPr>
          <w:ilvl w:val="1"/>
          <w:numId w:val="22"/>
        </w:numPr>
        <w:spacing w:before="120" w:after="120"/>
        <w:contextualSpacing/>
        <w:rPr>
          <w:lang w:val="en-US"/>
        </w:rPr>
      </w:pPr>
      <w:r w:rsidRPr="006A5AD4">
        <w:rPr>
          <w:lang w:val="en-US"/>
        </w:rPr>
        <w:t>the Ghetto Museum</w:t>
      </w:r>
      <w:r w:rsidR="00C35DF1">
        <w:rPr>
          <w:lang w:val="en-US"/>
        </w:rPr>
        <w:t>,</w:t>
      </w:r>
    </w:p>
    <w:p w14:paraId="60F366B2" w14:textId="7E60B78A" w:rsidR="00C51FF9" w:rsidRPr="006A5AD4" w:rsidRDefault="007A58C0" w:rsidP="00C24771">
      <w:pPr>
        <w:numPr>
          <w:ilvl w:val="1"/>
          <w:numId w:val="22"/>
        </w:numPr>
        <w:spacing w:before="120" w:after="120"/>
        <w:contextualSpacing/>
        <w:rPr>
          <w:lang w:val="en-US"/>
        </w:rPr>
      </w:pPr>
      <w:r w:rsidRPr="006A5AD4">
        <w:rPr>
          <w:lang w:val="en-US"/>
        </w:rPr>
        <w:t xml:space="preserve">the former </w:t>
      </w:r>
      <w:r w:rsidR="00EE2C32" w:rsidRPr="006A5AD4">
        <w:rPr>
          <w:lang w:val="en-US"/>
        </w:rPr>
        <w:t>Magdebur</w:t>
      </w:r>
      <w:r w:rsidRPr="006A5AD4">
        <w:rPr>
          <w:lang w:val="en-US"/>
        </w:rPr>
        <w:t>g</w:t>
      </w:r>
      <w:r w:rsidR="00EE2C32" w:rsidRPr="006A5AD4">
        <w:rPr>
          <w:lang w:val="en-US"/>
        </w:rPr>
        <w:t xml:space="preserve"> </w:t>
      </w:r>
      <w:r w:rsidRPr="006A5AD4">
        <w:rPr>
          <w:lang w:val="en-US"/>
        </w:rPr>
        <w:t>Barracks</w:t>
      </w:r>
      <w:bookmarkEnd w:id="0"/>
      <w:r w:rsidR="00C35DF1">
        <w:rPr>
          <w:lang w:val="en-US"/>
        </w:rPr>
        <w:t>.</w:t>
      </w:r>
    </w:p>
    <w:p w14:paraId="74B79480" w14:textId="72B7A7E6" w:rsidR="00EE2C32" w:rsidRPr="006A5AD4" w:rsidRDefault="007A58C0" w:rsidP="00621372">
      <w:pPr>
        <w:spacing w:before="120" w:after="120"/>
        <w:ind w:left="720"/>
        <w:contextualSpacing/>
        <w:rPr>
          <w:lang w:val="en-US"/>
        </w:rPr>
      </w:pPr>
      <w:r w:rsidRPr="006A5AD4">
        <w:rPr>
          <w:lang w:val="en-US"/>
        </w:rPr>
        <w:t xml:space="preserve">Entrance fees are not collected on days when the Terezín Commemoration Ceremony </w:t>
      </w:r>
      <w:r w:rsidR="005478C9">
        <w:rPr>
          <w:lang w:val="en-US"/>
        </w:rPr>
        <w:t xml:space="preserve">is held </w:t>
      </w:r>
      <w:r w:rsidRPr="006A5AD4">
        <w:rPr>
          <w:lang w:val="en-US"/>
        </w:rPr>
        <w:t xml:space="preserve">(i.e. the third Sunday of each month) or on 27 January (International </w:t>
      </w:r>
      <w:r w:rsidR="00621372" w:rsidRPr="006A5AD4">
        <w:rPr>
          <w:lang w:val="en-US"/>
        </w:rPr>
        <w:t>Holocaust Remembrance Day)</w:t>
      </w:r>
      <w:r w:rsidR="00C51FF9" w:rsidRPr="006A5AD4">
        <w:rPr>
          <w:lang w:val="en-US"/>
        </w:rPr>
        <w:t>.</w:t>
      </w:r>
    </w:p>
    <w:p w14:paraId="6E88354E" w14:textId="29791962" w:rsidR="00621372" w:rsidRPr="006A5AD4" w:rsidRDefault="00621372" w:rsidP="00B57104">
      <w:pPr>
        <w:numPr>
          <w:ilvl w:val="0"/>
          <w:numId w:val="4"/>
        </w:numPr>
        <w:spacing w:before="120" w:after="120"/>
        <w:contextualSpacing/>
        <w:rPr>
          <w:lang w:val="en-US"/>
        </w:rPr>
      </w:pPr>
      <w:r w:rsidRPr="006A5AD4">
        <w:rPr>
          <w:lang w:val="en-US"/>
        </w:rPr>
        <w:t>No entrance fees are collected at the other sites</w:t>
      </w:r>
      <w:r w:rsidR="00B750D6">
        <w:rPr>
          <w:lang w:val="en-US"/>
        </w:rPr>
        <w:t>;</w:t>
      </w:r>
      <w:r w:rsidRPr="006A5AD4">
        <w:rPr>
          <w:lang w:val="en-US"/>
        </w:rPr>
        <w:t xml:space="preserve"> </w:t>
      </w:r>
      <w:r w:rsidR="00B750D6">
        <w:rPr>
          <w:lang w:val="en-US"/>
        </w:rPr>
        <w:t>however,</w:t>
      </w:r>
      <w:r w:rsidRPr="006A5AD4">
        <w:rPr>
          <w:lang w:val="en-US"/>
        </w:rPr>
        <w:t xml:space="preserve"> </w:t>
      </w:r>
      <w:r w:rsidR="004F3084">
        <w:rPr>
          <w:lang w:val="en-US"/>
        </w:rPr>
        <w:t>in order</w:t>
      </w:r>
      <w:r w:rsidRPr="006A5AD4">
        <w:rPr>
          <w:lang w:val="en-US"/>
        </w:rPr>
        <w:t xml:space="preserve"> to visit the</w:t>
      </w:r>
      <w:r w:rsidR="00D32FA8">
        <w:rPr>
          <w:lang w:val="en-US"/>
        </w:rPr>
        <w:t xml:space="preserve"> other</w:t>
      </w:r>
      <w:r w:rsidRPr="006A5AD4">
        <w:rPr>
          <w:lang w:val="en-US"/>
        </w:rPr>
        <w:t xml:space="preserve"> </w:t>
      </w:r>
      <w:proofErr w:type="gramStart"/>
      <w:r w:rsidRPr="006A5AD4">
        <w:rPr>
          <w:lang w:val="en-US"/>
        </w:rPr>
        <w:t>sites</w:t>
      </w:r>
      <w:proofErr w:type="gramEnd"/>
      <w:r w:rsidRPr="006A5AD4">
        <w:rPr>
          <w:lang w:val="en-US"/>
        </w:rPr>
        <w:t xml:space="preserve"> </w:t>
      </w:r>
      <w:r w:rsidR="004F3084">
        <w:rPr>
          <w:lang w:val="en-US"/>
        </w:rPr>
        <w:t>it is necessary to possess</w:t>
      </w:r>
      <w:r w:rsidRPr="006A5AD4">
        <w:rPr>
          <w:lang w:val="en-US"/>
        </w:rPr>
        <w:t xml:space="preserve"> a valid ticket to one of the sites listed </w:t>
      </w:r>
      <w:r w:rsidR="00284DAF">
        <w:rPr>
          <w:lang w:val="en-US"/>
        </w:rPr>
        <w:t>above</w:t>
      </w:r>
      <w:r w:rsidR="005E5748">
        <w:rPr>
          <w:lang w:val="en-US"/>
        </w:rPr>
        <w:t xml:space="preserve"> as 1</w:t>
      </w:r>
      <w:r w:rsidR="003402D1">
        <w:rPr>
          <w:lang w:val="en-US"/>
        </w:rPr>
        <w:t>.</w:t>
      </w:r>
      <w:r w:rsidR="005E5748">
        <w:rPr>
          <w:lang w:val="en-US"/>
        </w:rPr>
        <w:t>a)</w:t>
      </w:r>
      <w:r w:rsidR="00AD663B" w:rsidRPr="006A5AD4">
        <w:rPr>
          <w:lang w:val="en-US"/>
        </w:rPr>
        <w:t>–</w:t>
      </w:r>
      <w:r w:rsidR="005E5748">
        <w:rPr>
          <w:lang w:val="en-US"/>
        </w:rPr>
        <w:t>c)</w:t>
      </w:r>
      <w:r w:rsidRPr="006A5AD4">
        <w:rPr>
          <w:lang w:val="en-US"/>
        </w:rPr>
        <w:t>; authorized employees are entitled to ask visitors to present their valid tickets for inspection. Tickets are not checked on 1 June, 28 September or 28 October.</w:t>
      </w:r>
    </w:p>
    <w:p w14:paraId="41C8EA89" w14:textId="2CC1C66A" w:rsidR="00DE6F81" w:rsidRPr="006A5AD4" w:rsidRDefault="00621372" w:rsidP="00B57104">
      <w:pPr>
        <w:numPr>
          <w:ilvl w:val="0"/>
          <w:numId w:val="4"/>
        </w:numPr>
        <w:spacing w:before="120" w:after="120"/>
        <w:contextualSpacing/>
        <w:rPr>
          <w:lang w:val="en-US"/>
        </w:rPr>
      </w:pPr>
      <w:r w:rsidRPr="006A5AD4">
        <w:rPr>
          <w:lang w:val="en-US"/>
        </w:rPr>
        <w:t>Entrance fees are paid before starting the tour</w:t>
      </w:r>
      <w:r w:rsidR="00725531" w:rsidRPr="006A5AD4">
        <w:rPr>
          <w:lang w:val="en-US"/>
        </w:rPr>
        <w:t>.</w:t>
      </w:r>
      <w:r w:rsidRPr="006A5AD4">
        <w:rPr>
          <w:lang w:val="en-US"/>
        </w:rPr>
        <w:t xml:space="preserve"> The entrance fees (and any changes to the tour routes) are displayed on noticeboards located at the ticket offices of the sites where an entrance fee is collected.</w:t>
      </w:r>
    </w:p>
    <w:p w14:paraId="0C2146CD" w14:textId="773767B2" w:rsidR="00EE2C32" w:rsidRPr="006A5AD4" w:rsidRDefault="00621372" w:rsidP="004144C3">
      <w:pPr>
        <w:numPr>
          <w:ilvl w:val="0"/>
          <w:numId w:val="4"/>
        </w:numPr>
        <w:spacing w:before="120" w:after="120"/>
        <w:contextualSpacing/>
        <w:rPr>
          <w:lang w:val="en-US"/>
        </w:rPr>
      </w:pPr>
      <w:r w:rsidRPr="006A5AD4">
        <w:rPr>
          <w:lang w:val="en-US"/>
        </w:rPr>
        <w:t>Entrance fees can also be paid on the basis of an invoice</w:t>
      </w:r>
      <w:r w:rsidR="004144C3" w:rsidRPr="006A5AD4">
        <w:rPr>
          <w:lang w:val="en-US"/>
        </w:rPr>
        <w:t xml:space="preserve"> and bank transfer</w:t>
      </w:r>
      <w:r w:rsidRPr="006A5AD4">
        <w:rPr>
          <w:lang w:val="en-US"/>
        </w:rPr>
        <w:t xml:space="preserve">; in such cases, it is necessary to </w:t>
      </w:r>
      <w:r w:rsidR="00AE1DAB" w:rsidRPr="006A5AD4">
        <w:rPr>
          <w:lang w:val="en-US"/>
        </w:rPr>
        <w:t>send an order in writing, containing all necessary details (the ordering organization’s address, company identification number, VAT number, etc.)</w:t>
      </w:r>
      <w:r w:rsidR="008E3944" w:rsidRPr="006A5AD4">
        <w:rPr>
          <w:lang w:val="en-US"/>
        </w:rPr>
        <w:t>.</w:t>
      </w:r>
      <w:r w:rsidR="00AE1DAB" w:rsidRPr="006A5AD4">
        <w:rPr>
          <w:lang w:val="en-US"/>
        </w:rPr>
        <w:t xml:space="preserve"> An authorized employee of the Terezín Memorial may approve payment </w:t>
      </w:r>
      <w:r w:rsidR="004144C3" w:rsidRPr="006A5AD4">
        <w:rPr>
          <w:lang w:val="en-US"/>
        </w:rPr>
        <w:t>on the basis of an</w:t>
      </w:r>
      <w:r w:rsidR="00AE1DAB" w:rsidRPr="006A5AD4">
        <w:rPr>
          <w:lang w:val="en-US"/>
        </w:rPr>
        <w:t xml:space="preserve"> </w:t>
      </w:r>
      <w:r w:rsidR="004144C3" w:rsidRPr="006A5AD4">
        <w:rPr>
          <w:lang w:val="en-US"/>
        </w:rPr>
        <w:t xml:space="preserve">invoice and </w:t>
      </w:r>
      <w:r w:rsidR="00AE1DAB" w:rsidRPr="006A5AD4">
        <w:rPr>
          <w:lang w:val="en-US"/>
        </w:rPr>
        <w:t xml:space="preserve">bank transfer, but </w:t>
      </w:r>
      <w:r w:rsidR="004144C3" w:rsidRPr="006A5AD4">
        <w:rPr>
          <w:lang w:val="en-US"/>
        </w:rPr>
        <w:t xml:space="preserve">there is no entitlement to </w:t>
      </w:r>
      <w:r w:rsidR="00667B1F">
        <w:rPr>
          <w:lang w:val="en-US"/>
        </w:rPr>
        <w:t>us</w:t>
      </w:r>
      <w:r w:rsidR="002305B5">
        <w:rPr>
          <w:lang w:val="en-US"/>
        </w:rPr>
        <w:t>e</w:t>
      </w:r>
      <w:r w:rsidR="00667B1F">
        <w:rPr>
          <w:lang w:val="en-US"/>
        </w:rPr>
        <w:t xml:space="preserve"> </w:t>
      </w:r>
      <w:r w:rsidR="004144C3" w:rsidRPr="006A5AD4">
        <w:rPr>
          <w:lang w:val="en-US"/>
        </w:rPr>
        <w:t xml:space="preserve">this form of payment. If the ordering party has a history of failure to pay or </w:t>
      </w:r>
      <w:r w:rsidR="002305B5">
        <w:rPr>
          <w:lang w:val="en-US"/>
        </w:rPr>
        <w:t xml:space="preserve">of </w:t>
      </w:r>
      <w:r w:rsidR="004144C3" w:rsidRPr="006A5AD4">
        <w:rPr>
          <w:lang w:val="en-US"/>
        </w:rPr>
        <w:t>late payment, approv</w:t>
      </w:r>
      <w:r w:rsidR="00140E68">
        <w:rPr>
          <w:lang w:val="en-US"/>
        </w:rPr>
        <w:t>al for an</w:t>
      </w:r>
      <w:r w:rsidR="004144C3" w:rsidRPr="006A5AD4">
        <w:rPr>
          <w:lang w:val="en-US"/>
        </w:rPr>
        <w:t xml:space="preserve"> invoice/bank transfer payment may be </w:t>
      </w:r>
      <w:r w:rsidR="00140E68">
        <w:rPr>
          <w:lang w:val="en-US"/>
        </w:rPr>
        <w:t>revoked</w:t>
      </w:r>
      <w:r w:rsidR="004144C3" w:rsidRPr="006A5AD4">
        <w:rPr>
          <w:lang w:val="en-US"/>
        </w:rPr>
        <w:t xml:space="preserve"> and payment in cash </w:t>
      </w:r>
      <w:r w:rsidR="002305B5">
        <w:rPr>
          <w:lang w:val="en-US"/>
        </w:rPr>
        <w:t>may be d</w:t>
      </w:r>
      <w:r w:rsidR="004144C3" w:rsidRPr="006A5AD4">
        <w:rPr>
          <w:lang w:val="en-US"/>
        </w:rPr>
        <w:t>emanded</w:t>
      </w:r>
      <w:r w:rsidR="00A6708F">
        <w:rPr>
          <w:lang w:val="en-US"/>
        </w:rPr>
        <w:t xml:space="preserve"> instead</w:t>
      </w:r>
      <w:r w:rsidR="00EE2C32" w:rsidRPr="006A5AD4">
        <w:rPr>
          <w:lang w:val="en-US"/>
        </w:rPr>
        <w:t>.</w:t>
      </w:r>
    </w:p>
    <w:p w14:paraId="7D2208C1" w14:textId="6560D832" w:rsidR="004144C3" w:rsidRPr="006A5AD4" w:rsidRDefault="004144C3" w:rsidP="00B57104">
      <w:pPr>
        <w:numPr>
          <w:ilvl w:val="0"/>
          <w:numId w:val="4"/>
        </w:numPr>
        <w:spacing w:before="120" w:after="120"/>
        <w:contextualSpacing/>
        <w:rPr>
          <w:lang w:val="en-US"/>
        </w:rPr>
      </w:pPr>
      <w:r w:rsidRPr="006A5AD4">
        <w:rPr>
          <w:lang w:val="en-US"/>
        </w:rPr>
        <w:t>After paying the entrance fee, visitors receive a ticket, which they must retain throughout the tour and present to an employee of the Terezín Memorial for inspection if so requested. The ticket is valid only on the date of purchase, and only for one tour of the site.</w:t>
      </w:r>
    </w:p>
    <w:p w14:paraId="3AB2E774" w14:textId="33A2A2BA" w:rsidR="008E3944" w:rsidRPr="006A5AD4" w:rsidRDefault="004144C3" w:rsidP="004144C3">
      <w:pPr>
        <w:numPr>
          <w:ilvl w:val="0"/>
          <w:numId w:val="4"/>
        </w:numPr>
        <w:spacing w:before="120" w:after="120"/>
        <w:contextualSpacing/>
        <w:rPr>
          <w:lang w:val="en-US"/>
        </w:rPr>
      </w:pPr>
      <w:r w:rsidRPr="006A5AD4">
        <w:rPr>
          <w:lang w:val="en-US"/>
        </w:rPr>
        <w:t>Discounted entrance fees apply to the following groups:</w:t>
      </w:r>
    </w:p>
    <w:p w14:paraId="7C661AB0" w14:textId="61AD0CAE" w:rsidR="008E3944" w:rsidRPr="006A5AD4" w:rsidRDefault="004144C3" w:rsidP="00C24771">
      <w:pPr>
        <w:numPr>
          <w:ilvl w:val="1"/>
          <w:numId w:val="21"/>
        </w:numPr>
        <w:spacing w:before="120" w:after="120"/>
        <w:contextualSpacing/>
        <w:rPr>
          <w:lang w:val="en-US"/>
        </w:rPr>
      </w:pPr>
      <w:r w:rsidRPr="006A5AD4">
        <w:rPr>
          <w:lang w:val="en-US"/>
        </w:rPr>
        <w:t xml:space="preserve">young people (age </w:t>
      </w:r>
      <w:r w:rsidR="00EE2C32" w:rsidRPr="006A5AD4">
        <w:rPr>
          <w:lang w:val="en-US"/>
        </w:rPr>
        <w:t xml:space="preserve">6 </w:t>
      </w:r>
      <w:r w:rsidRPr="006A5AD4">
        <w:rPr>
          <w:lang w:val="en-US"/>
        </w:rPr>
        <w:t>t</w:t>
      </w:r>
      <w:r w:rsidR="00EE2C32" w:rsidRPr="006A5AD4">
        <w:rPr>
          <w:lang w:val="en-US"/>
        </w:rPr>
        <w:t>o 18</w:t>
      </w:r>
      <w:r w:rsidRPr="006A5AD4">
        <w:rPr>
          <w:lang w:val="en-US"/>
        </w:rPr>
        <w:t>)</w:t>
      </w:r>
      <w:r w:rsidR="007011D3" w:rsidRPr="006A5AD4">
        <w:rPr>
          <w:lang w:val="en-US"/>
        </w:rPr>
        <w:t>,</w:t>
      </w:r>
    </w:p>
    <w:p w14:paraId="741AD210" w14:textId="1235DD0A" w:rsidR="008E3944" w:rsidRPr="006A5AD4" w:rsidRDefault="008E3944" w:rsidP="00C24771">
      <w:pPr>
        <w:numPr>
          <w:ilvl w:val="1"/>
          <w:numId w:val="21"/>
        </w:numPr>
        <w:spacing w:before="120" w:after="120"/>
        <w:contextualSpacing/>
        <w:rPr>
          <w:lang w:val="en-US"/>
        </w:rPr>
      </w:pPr>
      <w:r w:rsidRPr="006A5AD4">
        <w:rPr>
          <w:lang w:val="en-US"/>
        </w:rPr>
        <w:t>senio</w:t>
      </w:r>
      <w:r w:rsidR="004144C3" w:rsidRPr="006A5AD4">
        <w:rPr>
          <w:lang w:val="en-US"/>
        </w:rPr>
        <w:t>rs</w:t>
      </w:r>
      <w:r w:rsidRPr="006A5AD4">
        <w:rPr>
          <w:lang w:val="en-US"/>
        </w:rPr>
        <w:t>,</w:t>
      </w:r>
    </w:p>
    <w:p w14:paraId="43F9A107" w14:textId="17042F87" w:rsidR="008E3944" w:rsidRPr="006A5AD4" w:rsidRDefault="004144C3" w:rsidP="00C24771">
      <w:pPr>
        <w:numPr>
          <w:ilvl w:val="1"/>
          <w:numId w:val="21"/>
        </w:numPr>
        <w:spacing w:before="120" w:after="120"/>
        <w:contextualSpacing/>
        <w:rPr>
          <w:lang w:val="en-US"/>
        </w:rPr>
      </w:pPr>
      <w:r w:rsidRPr="006A5AD4">
        <w:rPr>
          <w:lang w:val="en-US"/>
        </w:rPr>
        <w:t>students in higher education, after presentation of a student identification card</w:t>
      </w:r>
      <w:r w:rsidR="00EE2C32" w:rsidRPr="006A5AD4">
        <w:rPr>
          <w:lang w:val="en-US"/>
        </w:rPr>
        <w:t>,</w:t>
      </w:r>
    </w:p>
    <w:p w14:paraId="5AA37510" w14:textId="42DBFC87" w:rsidR="008E3944" w:rsidRPr="006A5AD4" w:rsidRDefault="004144C3" w:rsidP="00C24771">
      <w:pPr>
        <w:numPr>
          <w:ilvl w:val="1"/>
          <w:numId w:val="21"/>
        </w:numPr>
        <w:spacing w:before="120" w:after="120"/>
        <w:contextualSpacing/>
        <w:rPr>
          <w:lang w:val="en-US"/>
        </w:rPr>
      </w:pPr>
      <w:r w:rsidRPr="006A5AD4">
        <w:rPr>
          <w:lang w:val="en-US"/>
        </w:rPr>
        <w:t>families – maximum 2 adults and 3 children (family tickets)</w:t>
      </w:r>
      <w:r w:rsidR="00EE2C32" w:rsidRPr="006A5AD4">
        <w:rPr>
          <w:lang w:val="en-US"/>
        </w:rPr>
        <w:t>,</w:t>
      </w:r>
    </w:p>
    <w:p w14:paraId="4BCED9C1" w14:textId="7125CB1D" w:rsidR="008E3944" w:rsidRPr="006A5AD4" w:rsidRDefault="004144C3" w:rsidP="00C24771">
      <w:pPr>
        <w:numPr>
          <w:ilvl w:val="1"/>
          <w:numId w:val="21"/>
        </w:numPr>
        <w:spacing w:before="120" w:after="120"/>
        <w:contextualSpacing/>
        <w:rPr>
          <w:lang w:val="en-US"/>
        </w:rPr>
      </w:pPr>
      <w:r w:rsidRPr="006A5AD4">
        <w:rPr>
          <w:lang w:val="en-US"/>
        </w:rPr>
        <w:t>group</w:t>
      </w:r>
      <w:r w:rsidR="00BD1E95">
        <w:rPr>
          <w:lang w:val="en-US"/>
        </w:rPr>
        <w:t>s</w:t>
      </w:r>
      <w:r w:rsidRPr="006A5AD4">
        <w:rPr>
          <w:lang w:val="en-US"/>
        </w:rPr>
        <w:t xml:space="preserve"> of </w:t>
      </w:r>
      <w:r w:rsidR="008E3944" w:rsidRPr="006A5AD4">
        <w:rPr>
          <w:lang w:val="en-US"/>
        </w:rPr>
        <w:t xml:space="preserve">40 </w:t>
      </w:r>
      <w:r w:rsidRPr="006A5AD4">
        <w:rPr>
          <w:lang w:val="en-US"/>
        </w:rPr>
        <w:t>people or more</w:t>
      </w:r>
      <w:r w:rsidR="008E3944" w:rsidRPr="006A5AD4">
        <w:rPr>
          <w:lang w:val="en-US"/>
        </w:rPr>
        <w:t>.</w:t>
      </w:r>
    </w:p>
    <w:p w14:paraId="59848D04" w14:textId="592D4A6D" w:rsidR="00EE2C32" w:rsidRPr="006A5AD4" w:rsidRDefault="004144C3" w:rsidP="008E3944">
      <w:pPr>
        <w:spacing w:before="120" w:after="120"/>
        <w:ind w:left="720"/>
        <w:contextualSpacing/>
        <w:rPr>
          <w:lang w:val="en-US"/>
        </w:rPr>
      </w:pPr>
      <w:r w:rsidRPr="006A5AD4">
        <w:rPr>
          <w:i/>
          <w:iCs/>
          <w:lang w:val="en-US"/>
        </w:rPr>
        <w:t>To be eligible for a discounted entrance fee, it is necessary to present the relevant documentation</w:t>
      </w:r>
      <w:r w:rsidR="00EE2C32" w:rsidRPr="006A5AD4">
        <w:rPr>
          <w:i/>
          <w:iCs/>
          <w:lang w:val="en-US"/>
        </w:rPr>
        <w:t>.</w:t>
      </w:r>
    </w:p>
    <w:p w14:paraId="75F8E2F7" w14:textId="7B476D71" w:rsidR="005B522C" w:rsidRPr="006A5AD4" w:rsidRDefault="004144C3" w:rsidP="00B57104">
      <w:pPr>
        <w:numPr>
          <w:ilvl w:val="0"/>
          <w:numId w:val="4"/>
        </w:numPr>
        <w:spacing w:before="120" w:after="120"/>
        <w:contextualSpacing/>
        <w:rPr>
          <w:lang w:val="en-US"/>
        </w:rPr>
      </w:pPr>
      <w:r w:rsidRPr="006A5AD4">
        <w:rPr>
          <w:lang w:val="en-US"/>
        </w:rPr>
        <w:t>Entrance to the sites is free of charge for the following groups</w:t>
      </w:r>
      <w:r w:rsidR="00EE2C32" w:rsidRPr="006A5AD4">
        <w:rPr>
          <w:lang w:val="en-US"/>
        </w:rPr>
        <w:t>:</w:t>
      </w:r>
    </w:p>
    <w:p w14:paraId="100E0DFC" w14:textId="3BB093D7" w:rsidR="005B522C" w:rsidRPr="006A5AD4" w:rsidRDefault="004144C3" w:rsidP="005B522C">
      <w:pPr>
        <w:numPr>
          <w:ilvl w:val="1"/>
          <w:numId w:val="23"/>
        </w:numPr>
        <w:spacing w:before="120" w:after="120"/>
        <w:contextualSpacing/>
        <w:rPr>
          <w:lang w:val="en-US"/>
        </w:rPr>
      </w:pPr>
      <w:r w:rsidRPr="006A5AD4">
        <w:rPr>
          <w:lang w:val="en-US"/>
        </w:rPr>
        <w:t>children up to age</w:t>
      </w:r>
      <w:r w:rsidR="00EE2C32" w:rsidRPr="006A5AD4">
        <w:rPr>
          <w:lang w:val="en-US"/>
        </w:rPr>
        <w:t> 6,</w:t>
      </w:r>
    </w:p>
    <w:p w14:paraId="54D39688" w14:textId="51A1B702" w:rsidR="004144C3" w:rsidRPr="006A5AD4" w:rsidRDefault="004144C3" w:rsidP="005B522C">
      <w:pPr>
        <w:numPr>
          <w:ilvl w:val="1"/>
          <w:numId w:val="23"/>
        </w:numPr>
        <w:spacing w:before="120" w:after="120"/>
        <w:contextualSpacing/>
        <w:rPr>
          <w:lang w:val="en-US"/>
        </w:rPr>
      </w:pPr>
      <w:r w:rsidRPr="006A5AD4">
        <w:rPr>
          <w:lang w:val="en-US"/>
        </w:rPr>
        <w:t xml:space="preserve">teachers accompanying </w:t>
      </w:r>
      <w:r w:rsidR="00B21A99">
        <w:rPr>
          <w:lang w:val="en-US"/>
        </w:rPr>
        <w:t>primary</w:t>
      </w:r>
      <w:r w:rsidR="00ED4B13" w:rsidRPr="006A5AD4">
        <w:rPr>
          <w:lang w:val="en-US"/>
        </w:rPr>
        <w:t>/</w:t>
      </w:r>
      <w:r w:rsidR="00B21A99">
        <w:rPr>
          <w:lang w:val="en-US"/>
        </w:rPr>
        <w:t>secondary</w:t>
      </w:r>
      <w:r w:rsidR="00ED4B13" w:rsidRPr="006A5AD4">
        <w:rPr>
          <w:lang w:val="en-US"/>
        </w:rPr>
        <w:t xml:space="preserve"> school </w:t>
      </w:r>
      <w:r w:rsidR="00B21A99">
        <w:rPr>
          <w:lang w:val="en-US"/>
        </w:rPr>
        <w:t>groups</w:t>
      </w:r>
      <w:r w:rsidR="00ED4B13" w:rsidRPr="006A5AD4">
        <w:rPr>
          <w:lang w:val="en-US"/>
        </w:rPr>
        <w:t xml:space="preserve"> (max. 1 teacher per 10 children</w:t>
      </w:r>
      <w:r w:rsidR="00B21A99">
        <w:rPr>
          <w:lang w:val="en-US"/>
        </w:rPr>
        <w:t>/students</w:t>
      </w:r>
      <w:r w:rsidR="00ED4B13" w:rsidRPr="006A5AD4">
        <w:rPr>
          <w:lang w:val="en-US"/>
        </w:rPr>
        <w:t>) and bus drivers accompanying visitor groups,</w:t>
      </w:r>
    </w:p>
    <w:p w14:paraId="05741750" w14:textId="041A6036" w:rsidR="005B522C" w:rsidRPr="006A5AD4" w:rsidRDefault="00ED4B13" w:rsidP="005B522C">
      <w:pPr>
        <w:numPr>
          <w:ilvl w:val="1"/>
          <w:numId w:val="23"/>
        </w:numPr>
        <w:spacing w:before="120" w:after="120"/>
        <w:contextualSpacing/>
        <w:rPr>
          <w:lang w:val="en-US"/>
        </w:rPr>
      </w:pPr>
      <w:r w:rsidRPr="006A5AD4">
        <w:rPr>
          <w:lang w:val="en-US"/>
        </w:rPr>
        <w:t>former inmates of concentration camps and other persons persecuted during the Second World War,</w:t>
      </w:r>
    </w:p>
    <w:p w14:paraId="14603B05" w14:textId="5EDA679C" w:rsidR="005B522C" w:rsidRPr="006A5AD4" w:rsidRDefault="00ED4B13" w:rsidP="005B522C">
      <w:pPr>
        <w:numPr>
          <w:ilvl w:val="1"/>
          <w:numId w:val="23"/>
        </w:numPr>
        <w:spacing w:before="120" w:after="120"/>
        <w:contextualSpacing/>
        <w:rPr>
          <w:lang w:val="en-US"/>
        </w:rPr>
      </w:pPr>
      <w:r w:rsidRPr="006A5AD4">
        <w:rPr>
          <w:lang w:val="en-US"/>
        </w:rPr>
        <w:t>members of</w:t>
      </w:r>
      <w:r w:rsidR="005B522C" w:rsidRPr="006A5AD4">
        <w:rPr>
          <w:lang w:val="en-US"/>
        </w:rPr>
        <w:t xml:space="preserve"> ICOM, AMG</w:t>
      </w:r>
      <w:r w:rsidR="007153F3">
        <w:rPr>
          <w:lang w:val="en-US"/>
        </w:rPr>
        <w:t>,</w:t>
      </w:r>
    </w:p>
    <w:p w14:paraId="34796E1D" w14:textId="3A6869C5" w:rsidR="00ED4B13" w:rsidRPr="00797D7F" w:rsidRDefault="00ED4B13" w:rsidP="005B522C">
      <w:pPr>
        <w:numPr>
          <w:ilvl w:val="1"/>
          <w:numId w:val="23"/>
        </w:numPr>
        <w:spacing w:before="120" w:after="120"/>
        <w:contextualSpacing/>
        <w:rPr>
          <w:lang w:val="en-US"/>
        </w:rPr>
      </w:pPr>
      <w:r w:rsidRPr="00797D7F">
        <w:rPr>
          <w:lang w:val="en-US"/>
        </w:rPr>
        <w:t xml:space="preserve">holders of employee </w:t>
      </w:r>
      <w:proofErr w:type="gramStart"/>
      <w:r w:rsidRPr="00797D7F">
        <w:rPr>
          <w:lang w:val="en-US"/>
        </w:rPr>
        <w:t>passes</w:t>
      </w:r>
      <w:proofErr w:type="gramEnd"/>
      <w:r w:rsidRPr="00797D7F">
        <w:rPr>
          <w:lang w:val="en-US"/>
        </w:rPr>
        <w:t xml:space="preserve"> </w:t>
      </w:r>
      <w:r w:rsidR="006A3F17" w:rsidRPr="00797D7F">
        <w:rPr>
          <w:lang w:val="en-US"/>
        </w:rPr>
        <w:t>issued by</w:t>
      </w:r>
      <w:r w:rsidRPr="00797D7F">
        <w:rPr>
          <w:lang w:val="en-US"/>
        </w:rPr>
        <w:t xml:space="preserve"> the Czech Republic Ministry of Culture and </w:t>
      </w:r>
      <w:r w:rsidR="00232DB9" w:rsidRPr="00797D7F">
        <w:rPr>
          <w:lang w:val="en-US"/>
        </w:rPr>
        <w:t>organizations constituted and funded by the Ministry of Culture (</w:t>
      </w:r>
      <w:r w:rsidR="000A7157" w:rsidRPr="00797D7F">
        <w:rPr>
          <w:lang w:val="en-US"/>
        </w:rPr>
        <w:t xml:space="preserve">the pass must have </w:t>
      </w:r>
      <w:r w:rsidR="00232DB9" w:rsidRPr="00797D7F">
        <w:rPr>
          <w:lang w:val="en-US"/>
        </w:rPr>
        <w:t xml:space="preserve">a </w:t>
      </w:r>
      <w:r w:rsidR="00403EC2" w:rsidRPr="00797D7F">
        <w:rPr>
          <w:lang w:val="en-US"/>
        </w:rPr>
        <w:t>Ministry of Culture sticker</w:t>
      </w:r>
      <w:r w:rsidR="00232DB9" w:rsidRPr="00797D7F">
        <w:rPr>
          <w:lang w:val="en-US"/>
        </w:rPr>
        <w:t>)</w:t>
      </w:r>
      <w:r w:rsidR="00403EC2" w:rsidRPr="00797D7F">
        <w:rPr>
          <w:lang w:val="en-US"/>
        </w:rPr>
        <w:t xml:space="preserve"> plus 3 additional people,</w:t>
      </w:r>
    </w:p>
    <w:p w14:paraId="17BAEB3E" w14:textId="12A83329" w:rsidR="005B522C" w:rsidRPr="006A5AD4" w:rsidRDefault="00403EC2" w:rsidP="005B522C">
      <w:pPr>
        <w:numPr>
          <w:ilvl w:val="1"/>
          <w:numId w:val="23"/>
        </w:numPr>
        <w:spacing w:before="120" w:after="120"/>
        <w:contextualSpacing/>
        <w:rPr>
          <w:lang w:val="en-US"/>
        </w:rPr>
      </w:pPr>
      <w:r w:rsidRPr="006A5AD4">
        <w:rPr>
          <w:lang w:val="en-US"/>
        </w:rPr>
        <w:lastRenderedPageBreak/>
        <w:t>journalists</w:t>
      </w:r>
      <w:r w:rsidR="00EE2C32" w:rsidRPr="006A5AD4">
        <w:rPr>
          <w:lang w:val="en-US"/>
        </w:rPr>
        <w:t>,</w:t>
      </w:r>
    </w:p>
    <w:p w14:paraId="0E805D8B" w14:textId="140B56D4" w:rsidR="005B522C" w:rsidRPr="006A5AD4" w:rsidRDefault="00403EC2" w:rsidP="00C82AF6">
      <w:pPr>
        <w:numPr>
          <w:ilvl w:val="1"/>
          <w:numId w:val="23"/>
        </w:numPr>
        <w:spacing w:before="120" w:after="120"/>
        <w:contextualSpacing/>
        <w:rPr>
          <w:lang w:val="en-US"/>
        </w:rPr>
      </w:pPr>
      <w:r w:rsidRPr="006A5AD4">
        <w:rPr>
          <w:lang w:val="en-US"/>
        </w:rPr>
        <w:t>people with physical and/or mental disabilities</w:t>
      </w:r>
      <w:r w:rsidR="00EE2C32" w:rsidRPr="006A5AD4">
        <w:rPr>
          <w:lang w:val="en-US"/>
        </w:rPr>
        <w:t xml:space="preserve"> – </w:t>
      </w:r>
      <w:r w:rsidRPr="006A5AD4">
        <w:rPr>
          <w:lang w:val="en-US"/>
        </w:rPr>
        <w:t>holders of the Czech</w:t>
      </w:r>
      <w:r w:rsidR="00EE2C32" w:rsidRPr="006A5AD4">
        <w:rPr>
          <w:lang w:val="en-US"/>
        </w:rPr>
        <w:t xml:space="preserve"> </w:t>
      </w:r>
      <w:r w:rsidR="00C82AF6" w:rsidRPr="006A5AD4">
        <w:rPr>
          <w:lang w:val="en-US"/>
        </w:rPr>
        <w:t xml:space="preserve">TP, </w:t>
      </w:r>
      <w:r w:rsidR="00EE2C32" w:rsidRPr="006A5AD4">
        <w:rPr>
          <w:lang w:val="en-US"/>
        </w:rPr>
        <w:t>ZTP</w:t>
      </w:r>
      <w:r w:rsidRPr="006A5AD4">
        <w:rPr>
          <w:lang w:val="en-US"/>
        </w:rPr>
        <w:t xml:space="preserve"> or</w:t>
      </w:r>
      <w:r w:rsidR="00EE2C32" w:rsidRPr="006A5AD4">
        <w:rPr>
          <w:lang w:val="en-US"/>
        </w:rPr>
        <w:t> ZTP-P</w:t>
      </w:r>
      <w:r w:rsidR="00C82AF6" w:rsidRPr="006A5AD4">
        <w:rPr>
          <w:lang w:val="en-US"/>
        </w:rPr>
        <w:t xml:space="preserve"> </w:t>
      </w:r>
      <w:r w:rsidRPr="006A5AD4">
        <w:rPr>
          <w:lang w:val="en-US"/>
        </w:rPr>
        <w:t xml:space="preserve">cards or the </w:t>
      </w:r>
      <w:r w:rsidR="00C82AF6" w:rsidRPr="006A5AD4">
        <w:rPr>
          <w:lang w:val="en-US"/>
        </w:rPr>
        <w:t>EU Disability Card</w:t>
      </w:r>
      <w:r w:rsidR="00EE2C32" w:rsidRPr="006A5AD4">
        <w:rPr>
          <w:lang w:val="en-US"/>
        </w:rPr>
        <w:t>,</w:t>
      </w:r>
    </w:p>
    <w:p w14:paraId="7B230B7D" w14:textId="463ECB10" w:rsidR="005B522C" w:rsidRPr="006A5AD4" w:rsidRDefault="00192A96" w:rsidP="005B522C">
      <w:pPr>
        <w:numPr>
          <w:ilvl w:val="1"/>
          <w:numId w:val="23"/>
        </w:numPr>
        <w:spacing w:before="120" w:after="120"/>
        <w:contextualSpacing/>
        <w:rPr>
          <w:lang w:val="en-US"/>
        </w:rPr>
      </w:pPr>
      <w:r w:rsidRPr="006A5AD4">
        <w:rPr>
          <w:lang w:val="en-US"/>
        </w:rPr>
        <w:t>people with permanent residence in the town of</w:t>
      </w:r>
      <w:r w:rsidR="005B522C" w:rsidRPr="006A5AD4">
        <w:rPr>
          <w:lang w:val="en-US"/>
        </w:rPr>
        <w:t xml:space="preserve"> Terezín</w:t>
      </w:r>
      <w:r w:rsidRPr="006A5AD4">
        <w:rPr>
          <w:lang w:val="en-US"/>
        </w:rPr>
        <w:t>.</w:t>
      </w:r>
    </w:p>
    <w:p w14:paraId="4D22AC5E" w14:textId="2054A78F" w:rsidR="00EE2C32" w:rsidRPr="006A5AD4" w:rsidRDefault="00192A96" w:rsidP="005B522C">
      <w:pPr>
        <w:spacing w:before="120" w:after="120"/>
        <w:ind w:firstLine="708"/>
        <w:contextualSpacing/>
        <w:rPr>
          <w:i/>
          <w:iCs/>
          <w:lang w:val="en-US"/>
        </w:rPr>
      </w:pPr>
      <w:r w:rsidRPr="006A5AD4">
        <w:rPr>
          <w:i/>
          <w:iCs/>
          <w:lang w:val="en-US"/>
        </w:rPr>
        <w:t>To be eligible for entry free of charge, it is necessary to present the relevant documentation</w:t>
      </w:r>
      <w:r w:rsidR="00EE2C32" w:rsidRPr="006A5AD4">
        <w:rPr>
          <w:i/>
          <w:iCs/>
          <w:lang w:val="en-US"/>
        </w:rPr>
        <w:t>.</w:t>
      </w:r>
    </w:p>
    <w:p w14:paraId="3B44A5DF" w14:textId="3DCE39A3" w:rsidR="00C82AF6" w:rsidRPr="006A5AD4" w:rsidRDefault="00192A96" w:rsidP="005B522C">
      <w:pPr>
        <w:spacing w:before="120" w:after="120"/>
        <w:ind w:firstLine="708"/>
        <w:contextualSpacing/>
        <w:rPr>
          <w:lang w:val="en-US"/>
        </w:rPr>
      </w:pPr>
      <w:r w:rsidRPr="006A5AD4">
        <w:rPr>
          <w:i/>
          <w:iCs/>
          <w:lang w:val="en-US"/>
        </w:rPr>
        <w:t xml:space="preserve">A complete and up-to-date list of all </w:t>
      </w:r>
      <w:r w:rsidR="001E0241">
        <w:rPr>
          <w:i/>
          <w:iCs/>
          <w:lang w:val="en-US"/>
        </w:rPr>
        <w:t>eligible groups</w:t>
      </w:r>
      <w:r w:rsidRPr="006A5AD4">
        <w:rPr>
          <w:i/>
          <w:iCs/>
          <w:lang w:val="en-US"/>
        </w:rPr>
        <w:t xml:space="preserve"> is displayed at each ticket office</w:t>
      </w:r>
      <w:r w:rsidR="00C82AF6" w:rsidRPr="006A5AD4">
        <w:rPr>
          <w:i/>
          <w:iCs/>
          <w:lang w:val="en-US"/>
        </w:rPr>
        <w:t>.</w:t>
      </w:r>
    </w:p>
    <w:p w14:paraId="463B6ACA" w14:textId="53FF95F8" w:rsidR="00EE2C32" w:rsidRPr="006A5AD4" w:rsidRDefault="00192A96" w:rsidP="00B57104">
      <w:pPr>
        <w:pStyle w:val="Odstavecseseznamem"/>
        <w:numPr>
          <w:ilvl w:val="0"/>
          <w:numId w:val="12"/>
        </w:numPr>
        <w:spacing w:before="120" w:after="120"/>
        <w:jc w:val="center"/>
        <w:rPr>
          <w:b/>
          <w:bCs/>
          <w:lang w:val="en-US"/>
        </w:rPr>
      </w:pPr>
      <w:r w:rsidRPr="006A5AD4">
        <w:rPr>
          <w:b/>
          <w:bCs/>
          <w:lang w:val="en-US"/>
        </w:rPr>
        <w:t>Tours of the sites</w:t>
      </w:r>
    </w:p>
    <w:p w14:paraId="4CC386C2" w14:textId="6404E80D" w:rsidR="00192A96" w:rsidRPr="00103B05" w:rsidRDefault="00192A96" w:rsidP="00103B05">
      <w:pPr>
        <w:numPr>
          <w:ilvl w:val="0"/>
          <w:numId w:val="5"/>
        </w:numPr>
        <w:spacing w:before="120" w:after="120"/>
        <w:contextualSpacing/>
        <w:rPr>
          <w:lang w:val="en-US"/>
        </w:rPr>
      </w:pPr>
      <w:r w:rsidRPr="006A5AD4">
        <w:rPr>
          <w:lang w:val="en-US"/>
        </w:rPr>
        <w:t xml:space="preserve">Tours are either </w:t>
      </w:r>
      <w:r w:rsidR="00ED6B4A" w:rsidRPr="006A5AD4">
        <w:rPr>
          <w:lang w:val="en-US"/>
        </w:rPr>
        <w:t>individual (without a guide)</w:t>
      </w:r>
      <w:r w:rsidRPr="006A5AD4">
        <w:rPr>
          <w:lang w:val="en-US"/>
        </w:rPr>
        <w:t xml:space="preserve"> or</w:t>
      </w:r>
      <w:r w:rsidR="00ED6B4A" w:rsidRPr="006A5AD4">
        <w:rPr>
          <w:lang w:val="en-US"/>
        </w:rPr>
        <w:t xml:space="preserve"> guided (accompanied by a</w:t>
      </w:r>
      <w:r w:rsidRPr="006A5AD4">
        <w:rPr>
          <w:lang w:val="en-US"/>
        </w:rPr>
        <w:t xml:space="preserve"> Terezín Memorial</w:t>
      </w:r>
      <w:r w:rsidR="00ED6B4A" w:rsidRPr="006A5AD4">
        <w:rPr>
          <w:lang w:val="en-US"/>
        </w:rPr>
        <w:t xml:space="preserve"> guide</w:t>
      </w:r>
      <w:r w:rsidR="00103B05">
        <w:rPr>
          <w:lang w:val="en-US"/>
        </w:rPr>
        <w:t xml:space="preserve"> or a guide authorized by the Terezín Memorial</w:t>
      </w:r>
      <w:r w:rsidR="00ED6B4A" w:rsidRPr="006A5AD4">
        <w:rPr>
          <w:lang w:val="en-US"/>
        </w:rPr>
        <w:t>)</w:t>
      </w:r>
      <w:r w:rsidR="00103B05">
        <w:rPr>
          <w:lang w:val="en-US"/>
        </w:rPr>
        <w:t xml:space="preserve">, no other guides are </w:t>
      </w:r>
      <w:r w:rsidR="00ED6B4A" w:rsidRPr="00103B05">
        <w:rPr>
          <w:lang w:val="en-US"/>
        </w:rPr>
        <w:t>permitted to provide guided tours.</w:t>
      </w:r>
    </w:p>
    <w:p w14:paraId="77928144" w14:textId="263BF63B" w:rsidR="00EE2C32" w:rsidRPr="006A5AD4" w:rsidRDefault="00ED6B4A" w:rsidP="00B57104">
      <w:pPr>
        <w:numPr>
          <w:ilvl w:val="0"/>
          <w:numId w:val="5"/>
        </w:numPr>
        <w:spacing w:before="120" w:after="120"/>
        <w:contextualSpacing/>
        <w:rPr>
          <w:lang w:val="en-US"/>
        </w:rPr>
      </w:pPr>
      <w:r w:rsidRPr="006A5AD4">
        <w:rPr>
          <w:lang w:val="en-US"/>
        </w:rPr>
        <w:t>If you require a guided tour, we recommend that you book in advance; groups with confirmed bookings have priority when guides are allocated</w:t>
      </w:r>
      <w:r w:rsidR="00EE2C32" w:rsidRPr="006A5AD4">
        <w:rPr>
          <w:lang w:val="en-US"/>
        </w:rPr>
        <w:t>.</w:t>
      </w:r>
    </w:p>
    <w:p w14:paraId="4A75FC5F" w14:textId="13B87C96" w:rsidR="00EE2C32" w:rsidRPr="006A5AD4" w:rsidRDefault="00ED6B4A" w:rsidP="00B57104">
      <w:pPr>
        <w:numPr>
          <w:ilvl w:val="0"/>
          <w:numId w:val="5"/>
        </w:numPr>
        <w:spacing w:before="120" w:after="120"/>
        <w:contextualSpacing/>
        <w:rPr>
          <w:lang w:val="en-US"/>
        </w:rPr>
      </w:pPr>
      <w:r w:rsidRPr="006A5AD4">
        <w:rPr>
          <w:lang w:val="en-US"/>
        </w:rPr>
        <w:t>When entering areas with restricted capacity (small cells, corridors, etc.), groups accompanied by Terezín Memorial guides have priority. Other visitors must wait until the guide has completed that part of the tour</w:t>
      </w:r>
      <w:r w:rsidR="00CA32F8" w:rsidRPr="006A5AD4">
        <w:rPr>
          <w:lang w:val="en-US"/>
        </w:rPr>
        <w:t>.</w:t>
      </w:r>
    </w:p>
    <w:p w14:paraId="2B5FAD4B" w14:textId="0E110DE7" w:rsidR="00EE2C32" w:rsidRPr="006A5AD4" w:rsidRDefault="00ED6B4A" w:rsidP="00B57104">
      <w:pPr>
        <w:numPr>
          <w:ilvl w:val="0"/>
          <w:numId w:val="5"/>
        </w:numPr>
        <w:spacing w:before="120" w:after="120"/>
        <w:contextualSpacing/>
        <w:rPr>
          <w:lang w:val="en-US"/>
        </w:rPr>
      </w:pPr>
      <w:r w:rsidRPr="006A5AD4">
        <w:rPr>
          <w:lang w:val="en-US"/>
        </w:rPr>
        <w:t>Smoking is prohibited at all sites of the Terezín Memorial, including the outdoor areas of the Small Fortress</w:t>
      </w:r>
      <w:r w:rsidR="00CA32F8" w:rsidRPr="006A5AD4">
        <w:rPr>
          <w:lang w:val="en-US"/>
        </w:rPr>
        <w:t>.</w:t>
      </w:r>
    </w:p>
    <w:p w14:paraId="4615DB93" w14:textId="327333A5" w:rsidR="00EE2C32" w:rsidRPr="006A5AD4" w:rsidRDefault="00A2697B" w:rsidP="00B57104">
      <w:pPr>
        <w:pStyle w:val="Odstavecseseznamem"/>
        <w:numPr>
          <w:ilvl w:val="0"/>
          <w:numId w:val="12"/>
        </w:numPr>
        <w:spacing w:before="120" w:after="120"/>
        <w:jc w:val="center"/>
        <w:rPr>
          <w:b/>
          <w:bCs/>
          <w:lang w:val="en-US"/>
        </w:rPr>
      </w:pPr>
      <w:r w:rsidRPr="006A5AD4">
        <w:rPr>
          <w:b/>
          <w:bCs/>
          <w:lang w:val="en-US"/>
        </w:rPr>
        <w:t>Other uses of the Terezín Memoria</w:t>
      </w:r>
      <w:r w:rsidR="00784DE1" w:rsidRPr="006A5AD4">
        <w:rPr>
          <w:b/>
          <w:bCs/>
          <w:lang w:val="en-US"/>
        </w:rPr>
        <w:t>l</w:t>
      </w:r>
      <w:r w:rsidRPr="006A5AD4">
        <w:rPr>
          <w:b/>
          <w:bCs/>
          <w:lang w:val="en-US"/>
        </w:rPr>
        <w:t xml:space="preserve"> complex</w:t>
      </w:r>
    </w:p>
    <w:p w14:paraId="5DF9D53F" w14:textId="225FE95F" w:rsidR="00784DE1" w:rsidRPr="006A5AD4" w:rsidRDefault="00784DE1" w:rsidP="00B57104">
      <w:pPr>
        <w:numPr>
          <w:ilvl w:val="0"/>
          <w:numId w:val="6"/>
        </w:numPr>
        <w:spacing w:before="120" w:after="120"/>
        <w:contextualSpacing/>
        <w:rPr>
          <w:lang w:val="en-US"/>
        </w:rPr>
      </w:pPr>
      <w:r w:rsidRPr="006A5AD4">
        <w:rPr>
          <w:lang w:val="en-US"/>
        </w:rPr>
        <w:t xml:space="preserve">Musical, vocal/choral, theatrical and other performances may be held at the </w:t>
      </w:r>
      <w:r w:rsidR="000248A8" w:rsidRPr="006A5AD4">
        <w:rPr>
          <w:lang w:val="en-US"/>
        </w:rPr>
        <w:t xml:space="preserve">Terezín Memorial solely on the basis of a permit issued by the management of the Terezín Memorial and </w:t>
      </w:r>
      <w:r w:rsidR="006301D2">
        <w:rPr>
          <w:lang w:val="en-US"/>
        </w:rPr>
        <w:t xml:space="preserve">in compliance with </w:t>
      </w:r>
      <w:r w:rsidR="000248A8" w:rsidRPr="006A5AD4">
        <w:rPr>
          <w:lang w:val="en-US"/>
        </w:rPr>
        <w:t>the conditions stipulated in the permit.</w:t>
      </w:r>
    </w:p>
    <w:p w14:paraId="4F9574F6" w14:textId="14579C71" w:rsidR="00EE2C32" w:rsidRDefault="000248A8" w:rsidP="00B57104">
      <w:pPr>
        <w:numPr>
          <w:ilvl w:val="0"/>
          <w:numId w:val="6"/>
        </w:numPr>
        <w:spacing w:before="120" w:after="120"/>
        <w:contextualSpacing/>
        <w:rPr>
          <w:lang w:val="en-US"/>
        </w:rPr>
      </w:pPr>
      <w:r w:rsidRPr="006A5AD4">
        <w:rPr>
          <w:lang w:val="en-US"/>
        </w:rPr>
        <w:t>It is permitted to take photographs and make video recording</w:t>
      </w:r>
      <w:r w:rsidR="00BF6C33">
        <w:rPr>
          <w:lang w:val="en-US"/>
        </w:rPr>
        <w:t>s</w:t>
      </w:r>
      <w:r w:rsidRPr="006A5AD4">
        <w:rPr>
          <w:lang w:val="en-US"/>
        </w:rPr>
        <w:t xml:space="preserve"> in both the exterior and interior parts of the complex solely for the visitor’s personal use</w:t>
      </w:r>
      <w:r w:rsidR="00AD7A24">
        <w:rPr>
          <w:lang w:val="en-US"/>
        </w:rPr>
        <w:t xml:space="preserve"> - </w:t>
      </w:r>
      <w:r w:rsidR="00AD7A24" w:rsidRPr="008C7C34">
        <w:rPr>
          <w:lang w:val="en-US"/>
        </w:rPr>
        <w:t xml:space="preserve">its content must not </w:t>
      </w:r>
      <w:r w:rsidR="00AD7A24" w:rsidRPr="006A5AD4">
        <w:rPr>
          <w:lang w:val="en-US"/>
        </w:rPr>
        <w:t xml:space="preserve">promote political movements or other ideologies which may disrupt the commemorative purpose of the Terezín Memorial </w:t>
      </w:r>
      <w:r w:rsidR="00AD7A24" w:rsidRPr="008C7C34">
        <w:rPr>
          <w:lang w:val="en-US"/>
        </w:rPr>
        <w:t>or directly violate Sections 404 and 405 of Act No. 40. / 2009 Coll., Criminal Code, which prohibits expressions of sympathy for the movement aimed at suppressing human rights and freedoms, as well as denying, questioning, approving and justifying genocide committed by the Nazi regime</w:t>
      </w:r>
      <w:r w:rsidRPr="006A5AD4">
        <w:rPr>
          <w:lang w:val="en-US"/>
        </w:rPr>
        <w:t xml:space="preserve">. </w:t>
      </w:r>
      <w:r w:rsidR="00A27CF3">
        <w:rPr>
          <w:lang w:val="en-US"/>
        </w:rPr>
        <w:t>F</w:t>
      </w:r>
      <w:r w:rsidR="00A27CF3" w:rsidRPr="006A5AD4">
        <w:rPr>
          <w:lang w:val="en-US"/>
        </w:rPr>
        <w:t>or safety reasons</w:t>
      </w:r>
      <w:r w:rsidR="00A27CF3">
        <w:rPr>
          <w:lang w:val="en-US"/>
        </w:rPr>
        <w:t>,</w:t>
      </w:r>
      <w:r w:rsidR="00A27CF3" w:rsidRPr="006A5AD4">
        <w:rPr>
          <w:lang w:val="en-US"/>
        </w:rPr>
        <w:t xml:space="preserve"> </w:t>
      </w:r>
      <w:r w:rsidR="00A27CF3">
        <w:rPr>
          <w:lang w:val="en-US"/>
        </w:rPr>
        <w:t>i</w:t>
      </w:r>
      <w:r w:rsidRPr="006A5AD4">
        <w:rPr>
          <w:lang w:val="en-US"/>
        </w:rPr>
        <w:t>n the interior parts of the complex it is prohibited to use selfie sticks and tripods, and flash photography is prohibited in the exhibitions</w:t>
      </w:r>
      <w:r w:rsidR="00EE2C32" w:rsidRPr="006A5AD4">
        <w:rPr>
          <w:lang w:val="en-US"/>
        </w:rPr>
        <w:t>.</w:t>
      </w:r>
    </w:p>
    <w:p w14:paraId="33B4E40C" w14:textId="6EEEF7BE" w:rsidR="007011D3" w:rsidRPr="006A5AD4" w:rsidRDefault="000248A8" w:rsidP="00B57104">
      <w:pPr>
        <w:numPr>
          <w:ilvl w:val="0"/>
          <w:numId w:val="6"/>
        </w:numPr>
        <w:spacing w:before="120" w:after="120"/>
        <w:contextualSpacing/>
        <w:rPr>
          <w:lang w:val="en-US"/>
        </w:rPr>
      </w:pPr>
      <w:r w:rsidRPr="006A5AD4">
        <w:rPr>
          <w:lang w:val="en-US"/>
        </w:rPr>
        <w:t>Professional photography and video recordings (for other purposes than for personal use) are permitted solely on the basis of a special permit issued by the management of the Terezín Memorial, which must be arranged in writing in advance</w:t>
      </w:r>
      <w:r w:rsidR="007011D3" w:rsidRPr="006A5AD4">
        <w:rPr>
          <w:lang w:val="en-US"/>
        </w:rPr>
        <w:t>.</w:t>
      </w:r>
    </w:p>
    <w:p w14:paraId="5EAA9995" w14:textId="78339AE5" w:rsidR="00BB3BA9" w:rsidRPr="006A5AD4" w:rsidRDefault="000248A8" w:rsidP="00B57104">
      <w:pPr>
        <w:numPr>
          <w:ilvl w:val="0"/>
          <w:numId w:val="6"/>
        </w:numPr>
        <w:spacing w:before="120" w:after="120"/>
        <w:contextualSpacing/>
        <w:rPr>
          <w:lang w:val="en-US"/>
        </w:rPr>
      </w:pPr>
      <w:r w:rsidRPr="006A5AD4">
        <w:rPr>
          <w:lang w:val="en-US"/>
        </w:rPr>
        <w:t>The following activities are prohibited within the Terezín Memorial complex</w:t>
      </w:r>
      <w:r w:rsidR="00EE2C32" w:rsidRPr="006A5AD4">
        <w:rPr>
          <w:lang w:val="en-US"/>
        </w:rPr>
        <w:t>:</w:t>
      </w:r>
    </w:p>
    <w:p w14:paraId="51D2E390" w14:textId="44837BD4" w:rsidR="00BB3BA9" w:rsidRPr="006A5AD4" w:rsidRDefault="000248A8" w:rsidP="00B57104">
      <w:pPr>
        <w:numPr>
          <w:ilvl w:val="1"/>
          <w:numId w:val="10"/>
        </w:numPr>
        <w:spacing w:before="120" w:after="120"/>
        <w:contextualSpacing/>
        <w:rPr>
          <w:lang w:val="en-US"/>
        </w:rPr>
      </w:pPr>
      <w:r w:rsidRPr="006A5AD4">
        <w:rPr>
          <w:lang w:val="en-US"/>
        </w:rPr>
        <w:t>all forms of sales</w:t>
      </w:r>
      <w:r w:rsidR="00C128B7" w:rsidRPr="006A5AD4">
        <w:rPr>
          <w:lang w:val="en-US"/>
        </w:rPr>
        <w:t>, whether</w:t>
      </w:r>
      <w:r w:rsidRPr="006A5AD4">
        <w:rPr>
          <w:lang w:val="en-US"/>
        </w:rPr>
        <w:t xml:space="preserve"> </w:t>
      </w:r>
      <w:r w:rsidR="008A383A">
        <w:rPr>
          <w:lang w:val="en-US"/>
        </w:rPr>
        <w:t>stall-based or mobile</w:t>
      </w:r>
      <w:r w:rsidR="00F352EF" w:rsidRPr="006A5AD4">
        <w:rPr>
          <w:lang w:val="en-US"/>
        </w:rPr>
        <w:t>,</w:t>
      </w:r>
    </w:p>
    <w:p w14:paraId="2270DD83" w14:textId="66ED152F" w:rsidR="00BB3BA9" w:rsidRPr="006A5AD4" w:rsidRDefault="00D033C7" w:rsidP="00B57104">
      <w:pPr>
        <w:numPr>
          <w:ilvl w:val="1"/>
          <w:numId w:val="10"/>
        </w:numPr>
        <w:spacing w:before="120" w:after="120"/>
        <w:contextualSpacing/>
        <w:rPr>
          <w:lang w:val="en-US"/>
        </w:rPr>
      </w:pPr>
      <w:r w:rsidRPr="006A5AD4">
        <w:rPr>
          <w:lang w:val="en-US"/>
        </w:rPr>
        <w:t>harassing visitors by asking them for money or other forms of support</w:t>
      </w:r>
      <w:r w:rsidR="00AA21E3" w:rsidRPr="006A5AD4">
        <w:rPr>
          <w:lang w:val="en-US"/>
        </w:rPr>
        <w:t>,</w:t>
      </w:r>
    </w:p>
    <w:p w14:paraId="421FE09B" w14:textId="2B08D428" w:rsidR="00D033C7" w:rsidRPr="006A5AD4" w:rsidRDefault="00D033C7" w:rsidP="00B57104">
      <w:pPr>
        <w:numPr>
          <w:ilvl w:val="1"/>
          <w:numId w:val="10"/>
        </w:numPr>
        <w:spacing w:before="120" w:after="120"/>
        <w:contextualSpacing/>
        <w:rPr>
          <w:lang w:val="en-US"/>
        </w:rPr>
      </w:pPr>
      <w:r w:rsidRPr="006A5AD4">
        <w:rPr>
          <w:lang w:val="en-US"/>
        </w:rPr>
        <w:t>any forms of advertising, active marketing, merchandising, petitioning or charity events without the prior approval of the management of the Terezín Memorial,</w:t>
      </w:r>
    </w:p>
    <w:p w14:paraId="04B112A7" w14:textId="12C3C5B9" w:rsidR="00BB3BA9" w:rsidRPr="006A5AD4" w:rsidRDefault="00D033C7" w:rsidP="00D033C7">
      <w:pPr>
        <w:numPr>
          <w:ilvl w:val="1"/>
          <w:numId w:val="10"/>
        </w:numPr>
        <w:spacing w:before="120" w:after="120"/>
        <w:contextualSpacing/>
        <w:rPr>
          <w:lang w:val="en-US"/>
        </w:rPr>
      </w:pPr>
      <w:r w:rsidRPr="006A5AD4">
        <w:rPr>
          <w:lang w:val="en-US"/>
        </w:rPr>
        <w:t>carrying weapons, hazardous substances or other items which could cause material damage or could harm health</w:t>
      </w:r>
      <w:r w:rsidR="00CA32F8" w:rsidRPr="006A5AD4">
        <w:rPr>
          <w:lang w:val="en-US"/>
        </w:rPr>
        <w:t>.</w:t>
      </w:r>
    </w:p>
    <w:p w14:paraId="66FC44E6" w14:textId="5A55E276" w:rsidR="00EE2C32" w:rsidRPr="006A5AD4" w:rsidRDefault="00D033C7" w:rsidP="00B57104">
      <w:pPr>
        <w:pStyle w:val="Odstavecseseznamem"/>
        <w:numPr>
          <w:ilvl w:val="0"/>
          <w:numId w:val="12"/>
        </w:numPr>
        <w:spacing w:before="120" w:after="120"/>
        <w:jc w:val="center"/>
        <w:rPr>
          <w:b/>
          <w:bCs/>
          <w:lang w:val="en-US"/>
        </w:rPr>
      </w:pPr>
      <w:r w:rsidRPr="006A5AD4">
        <w:rPr>
          <w:b/>
          <w:bCs/>
          <w:lang w:val="en-US"/>
        </w:rPr>
        <w:t>Protection of cultural monuments and security of collections</w:t>
      </w:r>
    </w:p>
    <w:p w14:paraId="45D1F501" w14:textId="2DEE28DB" w:rsidR="00D033C7" w:rsidRPr="006A5AD4" w:rsidRDefault="00D033C7" w:rsidP="00B57104">
      <w:pPr>
        <w:numPr>
          <w:ilvl w:val="0"/>
          <w:numId w:val="7"/>
        </w:numPr>
        <w:spacing w:before="120" w:after="120"/>
        <w:contextualSpacing/>
        <w:rPr>
          <w:lang w:val="en-US"/>
        </w:rPr>
      </w:pPr>
      <w:r w:rsidRPr="006A5AD4">
        <w:rPr>
          <w:lang w:val="en-US"/>
        </w:rPr>
        <w:t>For the entire duration of their time at the Terezín Memorial, visitors must behave in a</w:t>
      </w:r>
      <w:r w:rsidR="0017589D" w:rsidRPr="006A5AD4">
        <w:rPr>
          <w:lang w:val="en-US"/>
        </w:rPr>
        <w:t xml:space="preserve"> considerate manner and with a level of dignity corresponding with the historical, social and cultural significance of the Terezín Memorial. Visitors must behave with the highest </w:t>
      </w:r>
      <w:r w:rsidR="00EB024F">
        <w:rPr>
          <w:lang w:val="en-US"/>
        </w:rPr>
        <w:t xml:space="preserve">level of </w:t>
      </w:r>
      <w:r w:rsidR="0017589D" w:rsidRPr="006A5AD4">
        <w:rPr>
          <w:lang w:val="en-US"/>
        </w:rPr>
        <w:t xml:space="preserve">consideration towards the material </w:t>
      </w:r>
      <w:r w:rsidR="0089125C" w:rsidRPr="006A5AD4">
        <w:rPr>
          <w:lang w:val="en-US"/>
        </w:rPr>
        <w:t>assets of this cultural monument as well as towards other visitors.</w:t>
      </w:r>
    </w:p>
    <w:p w14:paraId="76EC15A6" w14:textId="40182D1E" w:rsidR="00EE2C32" w:rsidRPr="006A5AD4" w:rsidRDefault="0089125C" w:rsidP="00B57104">
      <w:pPr>
        <w:numPr>
          <w:ilvl w:val="0"/>
          <w:numId w:val="7"/>
        </w:numPr>
        <w:spacing w:before="120" w:after="120"/>
        <w:contextualSpacing/>
        <w:rPr>
          <w:lang w:val="en-US"/>
        </w:rPr>
      </w:pPr>
      <w:r w:rsidRPr="006A5AD4">
        <w:rPr>
          <w:lang w:val="en-US"/>
        </w:rPr>
        <w:lastRenderedPageBreak/>
        <w:t xml:space="preserve">Visitors must </w:t>
      </w:r>
      <w:r w:rsidR="00DE0493">
        <w:rPr>
          <w:lang w:val="en-US"/>
        </w:rPr>
        <w:t>comply with</w:t>
      </w:r>
      <w:r w:rsidRPr="006A5AD4">
        <w:rPr>
          <w:lang w:val="en-US"/>
        </w:rPr>
        <w:t xml:space="preserve"> the instructions of Terezín Memorial employees and other authorized persons</w:t>
      </w:r>
      <w:r w:rsidR="00EE2C32" w:rsidRPr="006A5AD4">
        <w:rPr>
          <w:lang w:val="en-US"/>
        </w:rPr>
        <w:t>.</w:t>
      </w:r>
      <w:r w:rsidRPr="006A5AD4">
        <w:rPr>
          <w:lang w:val="en-US"/>
        </w:rPr>
        <w:t xml:space="preserve"> If a visitor fails to </w:t>
      </w:r>
      <w:r w:rsidR="00DE0493">
        <w:rPr>
          <w:lang w:val="en-US"/>
        </w:rPr>
        <w:t>comply with</w:t>
      </w:r>
      <w:r w:rsidRPr="006A5AD4">
        <w:rPr>
          <w:lang w:val="en-US"/>
        </w:rPr>
        <w:t xml:space="preserve"> such instructions issued in the interests of the safety and security of visitors and the protection of the sites and collections of the Terezín Memorial, the visitor will be expelled from the Terezín Memorial without reimbursement of the entrance fee</w:t>
      </w:r>
      <w:r w:rsidR="00DE0493">
        <w:rPr>
          <w:lang w:val="en-US"/>
        </w:rPr>
        <w:t>,</w:t>
      </w:r>
      <w:r w:rsidRPr="006A5AD4">
        <w:rPr>
          <w:lang w:val="en-US"/>
        </w:rPr>
        <w:t xml:space="preserve"> or</w:t>
      </w:r>
      <w:r w:rsidR="00DE0493">
        <w:rPr>
          <w:lang w:val="en-US"/>
        </w:rPr>
        <w:t xml:space="preserve"> </w:t>
      </w:r>
      <w:r w:rsidR="009E346D">
        <w:rPr>
          <w:lang w:val="en-US"/>
        </w:rPr>
        <w:t xml:space="preserve">the matter </w:t>
      </w:r>
      <w:r w:rsidRPr="006A5AD4">
        <w:rPr>
          <w:lang w:val="en-US"/>
        </w:rPr>
        <w:t>will be passed to the appropriate law enforcement authorities.</w:t>
      </w:r>
    </w:p>
    <w:p w14:paraId="5A07894C" w14:textId="15F9DE8F" w:rsidR="00EE2C32" w:rsidRPr="006A5AD4" w:rsidRDefault="0089125C" w:rsidP="00B57104">
      <w:pPr>
        <w:numPr>
          <w:ilvl w:val="0"/>
          <w:numId w:val="7"/>
        </w:numPr>
        <w:spacing w:before="120" w:after="120"/>
        <w:contextualSpacing/>
        <w:rPr>
          <w:lang w:val="en-US"/>
        </w:rPr>
      </w:pPr>
      <w:r w:rsidRPr="006A5AD4">
        <w:rPr>
          <w:lang w:val="en-US"/>
        </w:rPr>
        <w:t>Visitors must inform Terezín Memorial employees and other authorized persons about any risk, danger, hazard, or evident breach of these visitor regulations</w:t>
      </w:r>
      <w:r w:rsidR="00EE2C32" w:rsidRPr="006A5AD4">
        <w:rPr>
          <w:lang w:val="en-US"/>
        </w:rPr>
        <w:t>.</w:t>
      </w:r>
    </w:p>
    <w:p w14:paraId="06F21A73" w14:textId="671B8421" w:rsidR="00A11E74" w:rsidRPr="006A5AD4" w:rsidRDefault="0089125C" w:rsidP="00C54705">
      <w:pPr>
        <w:numPr>
          <w:ilvl w:val="0"/>
          <w:numId w:val="7"/>
        </w:numPr>
        <w:spacing w:before="120" w:after="120"/>
        <w:contextualSpacing/>
        <w:rPr>
          <w:lang w:val="en-US"/>
        </w:rPr>
      </w:pPr>
      <w:r w:rsidRPr="006A5AD4">
        <w:rPr>
          <w:lang w:val="en-US"/>
        </w:rPr>
        <w:t xml:space="preserve">It is prohibited in any way to damage sites, collections, greenery and any other property at the sites of the Terezín Memorial and to </w:t>
      </w:r>
      <w:r w:rsidR="00C54705" w:rsidRPr="006A5AD4">
        <w:rPr>
          <w:lang w:val="en-US"/>
        </w:rPr>
        <w:t>cause disturbance to other visitors, especially in the following ways:</w:t>
      </w:r>
    </w:p>
    <w:p w14:paraId="222C163C" w14:textId="64F8C005" w:rsidR="00C54705" w:rsidRPr="006A5AD4" w:rsidRDefault="005775D5" w:rsidP="00B57104">
      <w:pPr>
        <w:numPr>
          <w:ilvl w:val="1"/>
          <w:numId w:val="11"/>
        </w:numPr>
        <w:spacing w:before="120" w:after="120"/>
        <w:contextualSpacing/>
        <w:rPr>
          <w:lang w:val="en-US"/>
        </w:rPr>
      </w:pPr>
      <w:r>
        <w:rPr>
          <w:lang w:val="en-US"/>
        </w:rPr>
        <w:t xml:space="preserve">by </w:t>
      </w:r>
      <w:r w:rsidR="00C54705" w:rsidRPr="006A5AD4">
        <w:rPr>
          <w:lang w:val="en-US"/>
        </w:rPr>
        <w:t>touching the exhibited items (unless it is explicitly permitted),</w:t>
      </w:r>
    </w:p>
    <w:p w14:paraId="49C6B9E2" w14:textId="738EAF48" w:rsidR="00C54705" w:rsidRPr="006A5AD4" w:rsidRDefault="005775D5" w:rsidP="00B57104">
      <w:pPr>
        <w:numPr>
          <w:ilvl w:val="1"/>
          <w:numId w:val="11"/>
        </w:numPr>
        <w:spacing w:before="120" w:after="120"/>
        <w:contextualSpacing/>
        <w:rPr>
          <w:lang w:val="en-US"/>
        </w:rPr>
      </w:pPr>
      <w:r>
        <w:rPr>
          <w:lang w:val="en-US"/>
        </w:rPr>
        <w:t xml:space="preserve">by </w:t>
      </w:r>
      <w:r w:rsidR="00C54705" w:rsidRPr="006A5AD4">
        <w:rPr>
          <w:lang w:val="en-US"/>
        </w:rPr>
        <w:t>writing or painting on walls, or damaging them in any other way,</w:t>
      </w:r>
    </w:p>
    <w:p w14:paraId="23398019" w14:textId="43E74F59" w:rsidR="00C54705" w:rsidRPr="006A5AD4" w:rsidRDefault="005775D5" w:rsidP="00B57104">
      <w:pPr>
        <w:numPr>
          <w:ilvl w:val="1"/>
          <w:numId w:val="11"/>
        </w:numPr>
        <w:spacing w:before="120" w:after="120"/>
        <w:contextualSpacing/>
        <w:rPr>
          <w:lang w:val="en-US"/>
        </w:rPr>
      </w:pPr>
      <w:r>
        <w:rPr>
          <w:lang w:val="en-US"/>
        </w:rPr>
        <w:t xml:space="preserve">by </w:t>
      </w:r>
      <w:r w:rsidR="00C54705" w:rsidRPr="006A5AD4">
        <w:rPr>
          <w:lang w:val="en-US"/>
        </w:rPr>
        <w:t>leaving the tour route or entering closed or non-public areas and buildings,</w:t>
      </w:r>
    </w:p>
    <w:p w14:paraId="0E7F2BC8" w14:textId="44B7587B" w:rsidR="00A11E74" w:rsidRPr="006A5AD4" w:rsidRDefault="005775D5" w:rsidP="00B57104">
      <w:pPr>
        <w:numPr>
          <w:ilvl w:val="1"/>
          <w:numId w:val="11"/>
        </w:numPr>
        <w:spacing w:before="120" w:after="120"/>
        <w:contextualSpacing/>
        <w:rPr>
          <w:lang w:val="en-US"/>
        </w:rPr>
      </w:pPr>
      <w:r>
        <w:rPr>
          <w:lang w:val="en-US"/>
        </w:rPr>
        <w:t xml:space="preserve">by </w:t>
      </w:r>
      <w:r w:rsidR="00C54705" w:rsidRPr="006A5AD4">
        <w:rPr>
          <w:lang w:val="en-US"/>
        </w:rPr>
        <w:t xml:space="preserve">making or causing loud noise (live or recorded music, non-permitted singing, voice recordings, loud speech or shouting, and similar </w:t>
      </w:r>
      <w:proofErr w:type="spellStart"/>
      <w:r w:rsidR="00C54705" w:rsidRPr="006A5AD4">
        <w:rPr>
          <w:lang w:val="en-US"/>
        </w:rPr>
        <w:t>behaviour</w:t>
      </w:r>
      <w:proofErr w:type="spellEnd"/>
      <w:r w:rsidR="00C54705" w:rsidRPr="006A5AD4">
        <w:rPr>
          <w:lang w:val="en-US"/>
        </w:rPr>
        <w:t>) which disrupt</w:t>
      </w:r>
      <w:r>
        <w:rPr>
          <w:lang w:val="en-US"/>
        </w:rPr>
        <w:t>s</w:t>
      </w:r>
      <w:r w:rsidR="00C54705" w:rsidRPr="006A5AD4">
        <w:rPr>
          <w:lang w:val="en-US"/>
        </w:rPr>
        <w:t xml:space="preserve"> a tour guide or cause</w:t>
      </w:r>
      <w:r>
        <w:rPr>
          <w:lang w:val="en-US"/>
        </w:rPr>
        <w:t>s</w:t>
      </w:r>
      <w:r w:rsidR="00C54705" w:rsidRPr="006A5AD4">
        <w:rPr>
          <w:lang w:val="en-US"/>
        </w:rPr>
        <w:t xml:space="preserve"> disturbance to visitors,</w:t>
      </w:r>
    </w:p>
    <w:p w14:paraId="3FBF4164" w14:textId="452A0C38" w:rsidR="00A11E74" w:rsidRPr="006A5AD4" w:rsidRDefault="005775D5" w:rsidP="00B57104">
      <w:pPr>
        <w:numPr>
          <w:ilvl w:val="1"/>
          <w:numId w:val="11"/>
        </w:numPr>
        <w:spacing w:before="120" w:after="120"/>
        <w:contextualSpacing/>
        <w:rPr>
          <w:lang w:val="en-US"/>
        </w:rPr>
      </w:pPr>
      <w:r>
        <w:rPr>
          <w:lang w:val="en-US"/>
        </w:rPr>
        <w:t xml:space="preserve">by </w:t>
      </w:r>
      <w:r w:rsidR="00C54705" w:rsidRPr="006A5AD4">
        <w:rPr>
          <w:lang w:val="en-US"/>
        </w:rPr>
        <w:t xml:space="preserve">eating </w:t>
      </w:r>
      <w:r w:rsidR="00C321E8">
        <w:rPr>
          <w:lang w:val="en-US"/>
        </w:rPr>
        <w:t>or</w:t>
      </w:r>
      <w:r w:rsidR="00C54705" w:rsidRPr="006A5AD4">
        <w:rPr>
          <w:lang w:val="en-US"/>
        </w:rPr>
        <w:t xml:space="preserve"> drinking inside </w:t>
      </w:r>
      <w:r w:rsidR="006A5AD4" w:rsidRPr="006A5AD4">
        <w:rPr>
          <w:lang w:val="en-US"/>
        </w:rPr>
        <w:t>buildings</w:t>
      </w:r>
      <w:r w:rsidR="00C54705" w:rsidRPr="006A5AD4">
        <w:rPr>
          <w:lang w:val="en-US"/>
        </w:rPr>
        <w:t xml:space="preserve">, entering </w:t>
      </w:r>
      <w:r w:rsidR="008939BB" w:rsidRPr="006A5AD4">
        <w:rPr>
          <w:lang w:val="en-US"/>
        </w:rPr>
        <w:t xml:space="preserve">buildings </w:t>
      </w:r>
      <w:r w:rsidR="00C54705" w:rsidRPr="006A5AD4">
        <w:rPr>
          <w:lang w:val="en-US"/>
        </w:rPr>
        <w:t>while carrying ice cream, drinks etc.,</w:t>
      </w:r>
    </w:p>
    <w:p w14:paraId="273C79D6" w14:textId="4A61C22A" w:rsidR="00A11E74" w:rsidRPr="006A5AD4" w:rsidRDefault="005775D5" w:rsidP="00B57104">
      <w:pPr>
        <w:numPr>
          <w:ilvl w:val="1"/>
          <w:numId w:val="11"/>
        </w:numPr>
        <w:spacing w:before="120" w:after="120"/>
        <w:contextualSpacing/>
        <w:rPr>
          <w:lang w:val="en-US"/>
        </w:rPr>
      </w:pPr>
      <w:r>
        <w:rPr>
          <w:lang w:val="en-US"/>
        </w:rPr>
        <w:t xml:space="preserve">by </w:t>
      </w:r>
      <w:r w:rsidR="00C54705" w:rsidRPr="006A5AD4">
        <w:rPr>
          <w:lang w:val="en-US"/>
        </w:rPr>
        <w:t>picking flowers, breaking branches of trees and bushes, walking on law</w:t>
      </w:r>
      <w:r>
        <w:rPr>
          <w:lang w:val="en-US"/>
        </w:rPr>
        <w:t>n</w:t>
      </w:r>
      <w:r w:rsidR="00C54705" w:rsidRPr="006A5AD4">
        <w:rPr>
          <w:lang w:val="en-US"/>
        </w:rPr>
        <w:t xml:space="preserve">s and grassy areas or </w:t>
      </w:r>
      <w:r>
        <w:rPr>
          <w:lang w:val="en-US"/>
        </w:rPr>
        <w:t>walking off the</w:t>
      </w:r>
      <w:r w:rsidR="00C54705" w:rsidRPr="006A5AD4">
        <w:rPr>
          <w:lang w:val="en-US"/>
        </w:rPr>
        <w:t xml:space="preserve"> marked paths, etc.,</w:t>
      </w:r>
    </w:p>
    <w:p w14:paraId="561ADEC8" w14:textId="2017F7A7" w:rsidR="00A11E74" w:rsidRPr="006A5AD4" w:rsidRDefault="002E3659" w:rsidP="00B57104">
      <w:pPr>
        <w:numPr>
          <w:ilvl w:val="1"/>
          <w:numId w:val="11"/>
        </w:numPr>
        <w:spacing w:before="120" w:after="120"/>
        <w:contextualSpacing/>
        <w:rPr>
          <w:lang w:val="en-US"/>
        </w:rPr>
      </w:pPr>
      <w:r>
        <w:rPr>
          <w:lang w:val="en-US"/>
        </w:rPr>
        <w:t xml:space="preserve">by </w:t>
      </w:r>
      <w:r w:rsidR="00C54705" w:rsidRPr="006A5AD4">
        <w:rPr>
          <w:lang w:val="en-US"/>
        </w:rPr>
        <w:t>riding or using bicycles, kick-scooters, roller-skates, skateboards etc.</w:t>
      </w:r>
      <w:r w:rsidR="000D05D5">
        <w:rPr>
          <w:lang w:val="en-US"/>
        </w:rPr>
        <w:t xml:space="preserve"> (</w:t>
      </w:r>
      <w:r w:rsidR="00C54705" w:rsidRPr="006A5AD4">
        <w:rPr>
          <w:lang w:val="en-US"/>
        </w:rPr>
        <w:t>wheelchairs are permitted</w:t>
      </w:r>
      <w:r w:rsidR="000D05D5">
        <w:rPr>
          <w:lang w:val="en-US"/>
        </w:rPr>
        <w:t>)</w:t>
      </w:r>
      <w:r w:rsidR="00C54705" w:rsidRPr="006A5AD4">
        <w:rPr>
          <w:lang w:val="en-US"/>
        </w:rPr>
        <w:t>,</w:t>
      </w:r>
    </w:p>
    <w:p w14:paraId="5FE188E7" w14:textId="1BDFA647" w:rsidR="00A11E74" w:rsidRPr="006A5AD4" w:rsidRDefault="002E3659" w:rsidP="00B57104">
      <w:pPr>
        <w:numPr>
          <w:ilvl w:val="1"/>
          <w:numId w:val="11"/>
        </w:numPr>
        <w:spacing w:before="120" w:after="120"/>
        <w:contextualSpacing/>
        <w:rPr>
          <w:lang w:val="en-US"/>
        </w:rPr>
      </w:pPr>
      <w:r>
        <w:rPr>
          <w:lang w:val="en-US"/>
        </w:rPr>
        <w:t xml:space="preserve">by </w:t>
      </w:r>
      <w:r w:rsidR="00C54705" w:rsidRPr="006A5AD4">
        <w:rPr>
          <w:lang w:val="en-US"/>
        </w:rPr>
        <w:t>entering sites and buildings with dogs or other animals,</w:t>
      </w:r>
    </w:p>
    <w:p w14:paraId="6A4DF57C" w14:textId="7CB2A1B3" w:rsidR="00B57104" w:rsidRPr="006A5AD4" w:rsidRDefault="002E3659" w:rsidP="00B57104">
      <w:pPr>
        <w:numPr>
          <w:ilvl w:val="1"/>
          <w:numId w:val="11"/>
        </w:numPr>
        <w:spacing w:before="120" w:after="120"/>
        <w:contextualSpacing/>
        <w:rPr>
          <w:lang w:val="en-US"/>
        </w:rPr>
      </w:pPr>
      <w:r>
        <w:rPr>
          <w:lang w:val="en-US"/>
        </w:rPr>
        <w:t xml:space="preserve">by </w:t>
      </w:r>
      <w:r w:rsidR="00C54705" w:rsidRPr="006A5AD4">
        <w:rPr>
          <w:lang w:val="en-US"/>
        </w:rPr>
        <w:t>dropping litter (except in the litter bins provided),</w:t>
      </w:r>
    </w:p>
    <w:p w14:paraId="4BCF81A5" w14:textId="7FB561E6" w:rsidR="00A11E74" w:rsidRPr="006A5AD4" w:rsidRDefault="009500F2" w:rsidP="00B57104">
      <w:pPr>
        <w:numPr>
          <w:ilvl w:val="1"/>
          <w:numId w:val="11"/>
        </w:numPr>
        <w:spacing w:before="120" w:after="120"/>
        <w:contextualSpacing/>
        <w:rPr>
          <w:lang w:val="en-US"/>
        </w:rPr>
      </w:pPr>
      <w:r>
        <w:rPr>
          <w:lang w:val="en-US"/>
        </w:rPr>
        <w:t xml:space="preserve">by </w:t>
      </w:r>
      <w:r w:rsidR="00C54705" w:rsidRPr="006A5AD4">
        <w:rPr>
          <w:lang w:val="en-US"/>
        </w:rPr>
        <w:t xml:space="preserve">wearing clothes which promote political movements or other ideologies which may disrupt the </w:t>
      </w:r>
      <w:r w:rsidR="001A3985" w:rsidRPr="006A5AD4">
        <w:rPr>
          <w:lang w:val="en-US"/>
        </w:rPr>
        <w:t xml:space="preserve">commemorative purpose of the Terezín Memorial or which may cause public </w:t>
      </w:r>
      <w:r w:rsidR="00CE07D0" w:rsidRPr="006A5AD4">
        <w:rPr>
          <w:lang w:val="en-US"/>
        </w:rPr>
        <w:t>offence</w:t>
      </w:r>
      <w:r w:rsidR="00766EB7" w:rsidRPr="006A5AD4">
        <w:rPr>
          <w:lang w:val="en-US"/>
        </w:rPr>
        <w:t xml:space="preserve"> in any other way,</w:t>
      </w:r>
    </w:p>
    <w:p w14:paraId="01DB0532" w14:textId="6C79A8FE" w:rsidR="00EE2C32" w:rsidRPr="006A5AD4" w:rsidRDefault="009500F2" w:rsidP="00D90D83">
      <w:pPr>
        <w:numPr>
          <w:ilvl w:val="1"/>
          <w:numId w:val="11"/>
        </w:numPr>
        <w:spacing w:before="120" w:after="120"/>
        <w:contextualSpacing/>
        <w:rPr>
          <w:lang w:val="en-US"/>
        </w:rPr>
      </w:pPr>
      <w:r>
        <w:rPr>
          <w:lang w:val="en-US"/>
        </w:rPr>
        <w:t xml:space="preserve">by </w:t>
      </w:r>
      <w:r w:rsidR="00766EB7" w:rsidRPr="006A5AD4">
        <w:rPr>
          <w:lang w:val="en-US"/>
        </w:rPr>
        <w:t>disturbing the peace or disrupting order in any other way</w:t>
      </w:r>
      <w:r w:rsidR="008538AB" w:rsidRPr="006A5AD4">
        <w:rPr>
          <w:lang w:val="en-US"/>
        </w:rPr>
        <w:t>.</w:t>
      </w:r>
    </w:p>
    <w:p w14:paraId="4A63033D" w14:textId="12FFC0E8" w:rsidR="00EE2C32" w:rsidRPr="006A5AD4" w:rsidRDefault="009F6BAC" w:rsidP="00B57104">
      <w:pPr>
        <w:pStyle w:val="Odstavecseseznamem"/>
        <w:numPr>
          <w:ilvl w:val="0"/>
          <w:numId w:val="12"/>
        </w:numPr>
        <w:spacing w:before="120" w:after="120"/>
        <w:jc w:val="center"/>
        <w:rPr>
          <w:b/>
          <w:bCs/>
          <w:lang w:val="en-US"/>
        </w:rPr>
      </w:pPr>
      <w:r w:rsidRPr="006A5AD4">
        <w:rPr>
          <w:b/>
          <w:bCs/>
          <w:lang w:val="en-US"/>
        </w:rPr>
        <w:t>Fire protection and visitor safety</w:t>
      </w:r>
    </w:p>
    <w:p w14:paraId="4C832B00" w14:textId="52F6808B" w:rsidR="009F6BAC" w:rsidRPr="006A5AD4" w:rsidRDefault="009F6BAC" w:rsidP="00B57104">
      <w:pPr>
        <w:numPr>
          <w:ilvl w:val="0"/>
          <w:numId w:val="8"/>
        </w:numPr>
        <w:spacing w:before="120" w:after="120"/>
        <w:contextualSpacing/>
        <w:rPr>
          <w:lang w:val="en-US"/>
        </w:rPr>
      </w:pPr>
      <w:r w:rsidRPr="006A5AD4">
        <w:rPr>
          <w:lang w:val="en-US"/>
        </w:rPr>
        <w:t>Visitors must familiarize themselves with these regulations and with all applicable safety measures, especially those concerning physical safety and fire protection.</w:t>
      </w:r>
    </w:p>
    <w:p w14:paraId="751419C4" w14:textId="00235C01" w:rsidR="00EE2C32" w:rsidRPr="006A5AD4" w:rsidRDefault="009F6BAC" w:rsidP="009F6BAC">
      <w:pPr>
        <w:numPr>
          <w:ilvl w:val="0"/>
          <w:numId w:val="8"/>
        </w:numPr>
        <w:spacing w:before="120" w:after="120"/>
        <w:contextualSpacing/>
        <w:rPr>
          <w:lang w:val="en-US"/>
        </w:rPr>
      </w:pPr>
      <w:r w:rsidRPr="006A5AD4">
        <w:rPr>
          <w:lang w:val="en-US"/>
        </w:rPr>
        <w:t xml:space="preserve">It is strictly prohibited to smoke or to use open flames inside the visitor buildings. In the case of a </w:t>
      </w:r>
      <w:r w:rsidR="00223CE0">
        <w:rPr>
          <w:lang w:val="en-US"/>
        </w:rPr>
        <w:t>fire</w:t>
      </w:r>
      <w:r w:rsidRPr="006A5AD4">
        <w:rPr>
          <w:lang w:val="en-US"/>
        </w:rPr>
        <w:t xml:space="preserve">, visitors must </w:t>
      </w:r>
      <w:r w:rsidR="00DE0493">
        <w:rPr>
          <w:lang w:val="en-US"/>
        </w:rPr>
        <w:t>comply with</w:t>
      </w:r>
      <w:r w:rsidRPr="006A5AD4">
        <w:rPr>
          <w:lang w:val="en-US"/>
        </w:rPr>
        <w:t xml:space="preserve"> all instructions issued by Terezín Memorial employees and other authorized persons</w:t>
      </w:r>
      <w:r w:rsidR="008538AB" w:rsidRPr="006A5AD4">
        <w:rPr>
          <w:lang w:val="en-US"/>
        </w:rPr>
        <w:t>.</w:t>
      </w:r>
    </w:p>
    <w:p w14:paraId="5480B7A7" w14:textId="48957370" w:rsidR="009F6BAC" w:rsidRPr="006A5AD4" w:rsidRDefault="009F6BAC" w:rsidP="00B57104">
      <w:pPr>
        <w:numPr>
          <w:ilvl w:val="0"/>
          <w:numId w:val="8"/>
        </w:numPr>
        <w:spacing w:before="120" w:after="120"/>
        <w:contextualSpacing/>
        <w:rPr>
          <w:lang w:val="en-US"/>
        </w:rPr>
      </w:pPr>
      <w:r w:rsidRPr="006A5AD4">
        <w:rPr>
          <w:lang w:val="en-US"/>
        </w:rPr>
        <w:t>During the tour of the Terezín Memorial, each visitor is insured against injury. If an injury occurs during a tour, the injured party can contact an employee of the Terezín Memorial.</w:t>
      </w:r>
    </w:p>
    <w:p w14:paraId="1F2D62BA" w14:textId="593EDE84" w:rsidR="00EE2C32" w:rsidRPr="006A5AD4" w:rsidRDefault="009F6BAC" w:rsidP="00B57104">
      <w:pPr>
        <w:numPr>
          <w:ilvl w:val="0"/>
          <w:numId w:val="8"/>
        </w:numPr>
        <w:spacing w:before="120" w:after="120"/>
        <w:contextualSpacing/>
        <w:rPr>
          <w:lang w:val="en-US"/>
        </w:rPr>
      </w:pPr>
      <w:r w:rsidRPr="006A5AD4">
        <w:rPr>
          <w:lang w:val="en-US"/>
        </w:rPr>
        <w:t>The management of the Terezín Memorial bears no responsibility for injuries and damage caused as a result of breaches of the visitor regulations.</w:t>
      </w:r>
    </w:p>
    <w:p w14:paraId="1826FC35" w14:textId="4AFC1E8D" w:rsidR="00EE2C32" w:rsidRPr="006A5AD4" w:rsidRDefault="009F6BAC" w:rsidP="00B57104">
      <w:pPr>
        <w:pStyle w:val="Odstavecseseznamem"/>
        <w:keepNext/>
        <w:numPr>
          <w:ilvl w:val="0"/>
          <w:numId w:val="12"/>
        </w:numPr>
        <w:spacing w:before="120" w:after="120"/>
        <w:jc w:val="center"/>
        <w:rPr>
          <w:b/>
          <w:bCs/>
          <w:lang w:val="en-US"/>
        </w:rPr>
      </w:pPr>
      <w:r w:rsidRPr="006A5AD4">
        <w:rPr>
          <w:b/>
          <w:bCs/>
          <w:lang w:val="en-US"/>
        </w:rPr>
        <w:t>Final provisions</w:t>
      </w:r>
    </w:p>
    <w:p w14:paraId="1DD50D00" w14:textId="7A41485F" w:rsidR="009F6BAC" w:rsidRPr="006A5AD4" w:rsidRDefault="009F6BAC" w:rsidP="00B57104">
      <w:pPr>
        <w:numPr>
          <w:ilvl w:val="0"/>
          <w:numId w:val="9"/>
        </w:numPr>
        <w:spacing w:before="120" w:after="120"/>
        <w:contextualSpacing/>
        <w:rPr>
          <w:lang w:val="en-US"/>
        </w:rPr>
      </w:pPr>
      <w:r w:rsidRPr="006A5AD4">
        <w:rPr>
          <w:lang w:val="en-US"/>
        </w:rPr>
        <w:t xml:space="preserve">Visitors can record any requests, complaints and comments in writing in the Requests and Complaints Book, which will be made available to them on request at any of the ticket offices of the Terezín Memorial, or they can contact the management of the Terezín Memorial in any other </w:t>
      </w:r>
      <w:r w:rsidR="00C464D7">
        <w:rPr>
          <w:lang w:val="en-US"/>
        </w:rPr>
        <w:t>way</w:t>
      </w:r>
      <w:r w:rsidRPr="006A5AD4">
        <w:rPr>
          <w:lang w:val="en-US"/>
        </w:rPr>
        <w:t>.</w:t>
      </w:r>
    </w:p>
    <w:p w14:paraId="2AA63BAC" w14:textId="3C936C7D" w:rsidR="00EE2C32" w:rsidRPr="006A5AD4" w:rsidRDefault="009F6BAC" w:rsidP="00B57104">
      <w:pPr>
        <w:numPr>
          <w:ilvl w:val="0"/>
          <w:numId w:val="9"/>
        </w:numPr>
        <w:spacing w:before="120" w:after="120"/>
        <w:contextualSpacing/>
        <w:rPr>
          <w:lang w:val="en-US"/>
        </w:rPr>
      </w:pPr>
      <w:r w:rsidRPr="006A5AD4">
        <w:rPr>
          <w:lang w:val="en-US"/>
        </w:rPr>
        <w:t xml:space="preserve">These visitor regulations become valid on the date on which they are displayed. These visitor regulations replace and annul the previous version of the regulations (dated </w:t>
      </w:r>
      <w:r w:rsidR="00652147">
        <w:rPr>
          <w:lang w:val="en-US"/>
        </w:rPr>
        <w:t>17</w:t>
      </w:r>
      <w:r w:rsidRPr="006A5AD4">
        <w:rPr>
          <w:lang w:val="en-US"/>
        </w:rPr>
        <w:t xml:space="preserve"> </w:t>
      </w:r>
      <w:r w:rsidR="00652147">
        <w:rPr>
          <w:lang w:val="en-US"/>
        </w:rPr>
        <w:t>December</w:t>
      </w:r>
      <w:r w:rsidRPr="006A5AD4">
        <w:rPr>
          <w:lang w:val="en-US"/>
        </w:rPr>
        <w:t xml:space="preserve"> </w:t>
      </w:r>
      <w:r w:rsidRPr="00976F74">
        <w:rPr>
          <w:lang w:val="en-US"/>
        </w:rPr>
        <w:t>202</w:t>
      </w:r>
      <w:r w:rsidR="00652147">
        <w:rPr>
          <w:lang w:val="en-US"/>
        </w:rPr>
        <w:t>1</w:t>
      </w:r>
      <w:r w:rsidRPr="00976F74">
        <w:rPr>
          <w:lang w:val="en-US"/>
        </w:rPr>
        <w:t>, ref. no. PT 1</w:t>
      </w:r>
      <w:r w:rsidR="00652147">
        <w:rPr>
          <w:lang w:val="en-US"/>
        </w:rPr>
        <w:t>460</w:t>
      </w:r>
      <w:r w:rsidRPr="00976F74">
        <w:rPr>
          <w:lang w:val="en-US"/>
        </w:rPr>
        <w:t>/20</w:t>
      </w:r>
      <w:r w:rsidR="00652147">
        <w:rPr>
          <w:lang w:val="en-US"/>
        </w:rPr>
        <w:t>21</w:t>
      </w:r>
      <w:bookmarkStart w:id="1" w:name="_GoBack"/>
      <w:bookmarkEnd w:id="1"/>
      <w:r w:rsidRPr="00976F74">
        <w:rPr>
          <w:lang w:val="en-US"/>
        </w:rPr>
        <w:t>)</w:t>
      </w:r>
      <w:r w:rsidR="00EE2C32" w:rsidRPr="00976F74">
        <w:rPr>
          <w:lang w:val="en-US"/>
        </w:rPr>
        <w:t>.</w:t>
      </w:r>
    </w:p>
    <w:p w14:paraId="6AF842BC" w14:textId="77777777" w:rsidR="00F45549" w:rsidRPr="006A5AD4" w:rsidRDefault="00F45549" w:rsidP="00B57104">
      <w:pPr>
        <w:spacing w:before="120" w:after="120"/>
        <w:contextualSpacing/>
        <w:rPr>
          <w:lang w:val="en-US"/>
        </w:rPr>
      </w:pPr>
    </w:p>
    <w:p w14:paraId="14382864" w14:textId="0DBD1198" w:rsidR="00EE2C32" w:rsidRPr="006A5AD4" w:rsidRDefault="00EE2C32" w:rsidP="00B57104">
      <w:pPr>
        <w:spacing w:before="120" w:after="120"/>
        <w:contextualSpacing/>
        <w:rPr>
          <w:lang w:val="en-US"/>
        </w:rPr>
      </w:pPr>
      <w:r w:rsidRPr="006A5AD4">
        <w:rPr>
          <w:lang w:val="en-US"/>
        </w:rPr>
        <w:lastRenderedPageBreak/>
        <w:t>Terezín</w:t>
      </w:r>
      <w:r w:rsidR="009F6BAC" w:rsidRPr="006A5AD4">
        <w:rPr>
          <w:lang w:val="en-US"/>
        </w:rPr>
        <w:t>,</w:t>
      </w:r>
      <w:r w:rsidRPr="006A5AD4">
        <w:rPr>
          <w:lang w:val="en-US"/>
        </w:rPr>
        <w:t xml:space="preserve"> </w:t>
      </w:r>
      <w:r w:rsidR="00103B05">
        <w:rPr>
          <w:lang w:val="en-US"/>
        </w:rPr>
        <w:t>1</w:t>
      </w:r>
      <w:r w:rsidR="009F6BAC" w:rsidRPr="006A5AD4">
        <w:rPr>
          <w:lang w:val="en-US"/>
        </w:rPr>
        <w:t xml:space="preserve"> </w:t>
      </w:r>
      <w:r w:rsidR="00103B05">
        <w:rPr>
          <w:lang w:val="en-US"/>
        </w:rPr>
        <w:t>August</w:t>
      </w:r>
      <w:r w:rsidRPr="006A5AD4">
        <w:rPr>
          <w:lang w:val="en-US"/>
        </w:rPr>
        <w:t xml:space="preserve"> 20</w:t>
      </w:r>
      <w:r w:rsidR="00601C72" w:rsidRPr="006A5AD4">
        <w:rPr>
          <w:lang w:val="en-US"/>
        </w:rPr>
        <w:t>2</w:t>
      </w:r>
      <w:r w:rsidR="00103B05">
        <w:rPr>
          <w:lang w:val="en-US"/>
        </w:rPr>
        <w:t>2</w:t>
      </w:r>
    </w:p>
    <w:p w14:paraId="412F24D7" w14:textId="77777777" w:rsidR="0075775C" w:rsidRPr="006A5AD4" w:rsidRDefault="0075775C" w:rsidP="00B57104">
      <w:pPr>
        <w:spacing w:before="120" w:after="120"/>
        <w:contextualSpacing/>
        <w:rPr>
          <w:lang w:val="en-US"/>
        </w:rPr>
      </w:pPr>
    </w:p>
    <w:p w14:paraId="48A520ED" w14:textId="77777777" w:rsidR="0075775C" w:rsidRPr="006A5AD4" w:rsidRDefault="0075775C" w:rsidP="00B57104">
      <w:pPr>
        <w:spacing w:before="120" w:after="120"/>
        <w:contextualSpacing/>
        <w:rPr>
          <w:lang w:val="en-US"/>
        </w:rPr>
      </w:pPr>
    </w:p>
    <w:p w14:paraId="01ECEF41" w14:textId="77777777" w:rsidR="003F1E06" w:rsidRPr="006A5AD4" w:rsidRDefault="003F1E06" w:rsidP="00B57104">
      <w:pPr>
        <w:spacing w:before="120" w:after="120"/>
        <w:contextualSpacing/>
        <w:rPr>
          <w:lang w:val="en-US"/>
        </w:rPr>
      </w:pPr>
    </w:p>
    <w:p w14:paraId="79A34B34" w14:textId="77777777" w:rsidR="00A11E74" w:rsidRPr="006A5AD4" w:rsidRDefault="00EE2C32" w:rsidP="00B57104">
      <w:pPr>
        <w:spacing w:before="120" w:after="120"/>
        <w:contextualSpacing/>
        <w:rPr>
          <w:lang w:val="en-US"/>
        </w:rPr>
      </w:pPr>
      <w:proofErr w:type="spellStart"/>
      <w:r w:rsidRPr="006A5AD4">
        <w:rPr>
          <w:lang w:val="en-US"/>
        </w:rPr>
        <w:t>PhDr</w:t>
      </w:r>
      <w:proofErr w:type="spellEnd"/>
      <w:r w:rsidRPr="006A5AD4">
        <w:rPr>
          <w:lang w:val="en-US"/>
        </w:rPr>
        <w:t xml:space="preserve">. Jan </w:t>
      </w:r>
      <w:r w:rsidR="00A11E74" w:rsidRPr="006A5AD4">
        <w:rPr>
          <w:lang w:val="en-US"/>
        </w:rPr>
        <w:t>Roubínek</w:t>
      </w:r>
    </w:p>
    <w:p w14:paraId="08890BBF" w14:textId="42E5BFBF" w:rsidR="00ED25E2" w:rsidRPr="006A5AD4" w:rsidRDefault="009F6BAC" w:rsidP="00B57104">
      <w:pPr>
        <w:spacing w:before="120" w:after="120"/>
        <w:contextualSpacing/>
        <w:rPr>
          <w:lang w:val="en-US"/>
        </w:rPr>
      </w:pPr>
      <w:r w:rsidRPr="006A5AD4">
        <w:rPr>
          <w:lang w:val="en-US"/>
        </w:rPr>
        <w:t>Director of the Terezín Memorial</w:t>
      </w:r>
    </w:p>
    <w:sectPr w:rsidR="00ED25E2" w:rsidRPr="006A5AD4" w:rsidSect="00FE64F9">
      <w:type w:val="continuous"/>
      <w:pgSz w:w="11906" w:h="16838"/>
      <w:pgMar w:top="1702"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7765F" w14:textId="77777777" w:rsidR="00FC6EA2" w:rsidRDefault="00FC6EA2" w:rsidP="00D14023">
      <w:r>
        <w:separator/>
      </w:r>
    </w:p>
  </w:endnote>
  <w:endnote w:type="continuationSeparator" w:id="0">
    <w:p w14:paraId="2CA538E4" w14:textId="77777777" w:rsidR="00FC6EA2" w:rsidRDefault="00FC6EA2" w:rsidP="00D1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041238"/>
      <w:docPartObj>
        <w:docPartGallery w:val="Page Numbers (Bottom of Page)"/>
        <w:docPartUnique/>
      </w:docPartObj>
    </w:sdtPr>
    <w:sdtEndPr/>
    <w:sdtContent>
      <w:sdt>
        <w:sdtPr>
          <w:id w:val="1728636285"/>
          <w:docPartObj>
            <w:docPartGallery w:val="Page Numbers (Top of Page)"/>
            <w:docPartUnique/>
          </w:docPartObj>
        </w:sdtPr>
        <w:sdtEndPr/>
        <w:sdtContent>
          <w:p w14:paraId="31FA2650" w14:textId="4D72738B" w:rsidR="00D14023" w:rsidRDefault="00D03D91">
            <w:pPr>
              <w:pStyle w:val="Zpat"/>
              <w:jc w:val="center"/>
            </w:pPr>
            <w:r>
              <w:rPr>
                <w:lang w:val="en-US"/>
              </w:rPr>
              <w:t>Page</w:t>
            </w:r>
            <w:r w:rsidR="00D14023">
              <w:t xml:space="preserve"> </w:t>
            </w:r>
            <w:r w:rsidR="00D14023">
              <w:rPr>
                <w:b/>
                <w:bCs/>
                <w:sz w:val="24"/>
                <w:szCs w:val="24"/>
              </w:rPr>
              <w:fldChar w:fldCharType="begin"/>
            </w:r>
            <w:r w:rsidR="00D14023">
              <w:rPr>
                <w:b/>
                <w:bCs/>
              </w:rPr>
              <w:instrText>PAGE</w:instrText>
            </w:r>
            <w:r w:rsidR="00D14023">
              <w:rPr>
                <w:b/>
                <w:bCs/>
                <w:sz w:val="24"/>
                <w:szCs w:val="24"/>
              </w:rPr>
              <w:fldChar w:fldCharType="separate"/>
            </w:r>
            <w:r w:rsidR="00652147">
              <w:rPr>
                <w:b/>
                <w:bCs/>
                <w:noProof/>
              </w:rPr>
              <w:t>3</w:t>
            </w:r>
            <w:r w:rsidR="00D14023">
              <w:rPr>
                <w:b/>
                <w:bCs/>
                <w:sz w:val="24"/>
                <w:szCs w:val="24"/>
              </w:rPr>
              <w:fldChar w:fldCharType="end"/>
            </w:r>
            <w:r w:rsidR="00D14023">
              <w:t xml:space="preserve"> </w:t>
            </w:r>
            <w:r>
              <w:rPr>
                <w:lang w:val="en-US"/>
              </w:rPr>
              <w:t>of</w:t>
            </w:r>
            <w:r w:rsidR="00D14023">
              <w:t xml:space="preserve"> </w:t>
            </w:r>
            <w:r w:rsidR="00D14023">
              <w:rPr>
                <w:b/>
                <w:bCs/>
                <w:sz w:val="24"/>
                <w:szCs w:val="24"/>
              </w:rPr>
              <w:fldChar w:fldCharType="begin"/>
            </w:r>
            <w:r w:rsidR="00D14023">
              <w:rPr>
                <w:b/>
                <w:bCs/>
              </w:rPr>
              <w:instrText>NUMPAGES</w:instrText>
            </w:r>
            <w:r w:rsidR="00D14023">
              <w:rPr>
                <w:b/>
                <w:bCs/>
                <w:sz w:val="24"/>
                <w:szCs w:val="24"/>
              </w:rPr>
              <w:fldChar w:fldCharType="separate"/>
            </w:r>
            <w:r w:rsidR="00652147">
              <w:rPr>
                <w:b/>
                <w:bCs/>
                <w:noProof/>
              </w:rPr>
              <w:t>5</w:t>
            </w:r>
            <w:r w:rsidR="00D14023">
              <w:rPr>
                <w:b/>
                <w:bCs/>
                <w:sz w:val="24"/>
                <w:szCs w:val="24"/>
              </w:rPr>
              <w:fldChar w:fldCharType="end"/>
            </w:r>
          </w:p>
        </w:sdtContent>
      </w:sdt>
    </w:sdtContent>
  </w:sdt>
  <w:p w14:paraId="649CA01B" w14:textId="77777777" w:rsidR="00D14023" w:rsidRDefault="00D1402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F5C9E" w14:textId="77777777" w:rsidR="00FC6EA2" w:rsidRDefault="00FC6EA2" w:rsidP="00D14023">
      <w:r>
        <w:separator/>
      </w:r>
    </w:p>
  </w:footnote>
  <w:footnote w:type="continuationSeparator" w:id="0">
    <w:p w14:paraId="723002AA" w14:textId="77777777" w:rsidR="00FC6EA2" w:rsidRDefault="00FC6EA2" w:rsidP="00D140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EE6"/>
    <w:multiLevelType w:val="multilevel"/>
    <w:tmpl w:val="FA5C28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F2650"/>
    <w:multiLevelType w:val="multilevel"/>
    <w:tmpl w:val="06AE7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A373A"/>
    <w:multiLevelType w:val="multilevel"/>
    <w:tmpl w:val="FA5C28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66F6F"/>
    <w:multiLevelType w:val="hybridMultilevel"/>
    <w:tmpl w:val="1730D97E"/>
    <w:lvl w:ilvl="0" w:tplc="84C4B2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F55558"/>
    <w:multiLevelType w:val="multilevel"/>
    <w:tmpl w:val="D6F8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7102B"/>
    <w:multiLevelType w:val="multilevel"/>
    <w:tmpl w:val="FBB6FE9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1567BF"/>
    <w:multiLevelType w:val="multilevel"/>
    <w:tmpl w:val="C3BED4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556E67"/>
    <w:multiLevelType w:val="multilevel"/>
    <w:tmpl w:val="48FA2C1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6740B7"/>
    <w:multiLevelType w:val="multilevel"/>
    <w:tmpl w:val="E17E3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5D4F93"/>
    <w:multiLevelType w:val="multilevel"/>
    <w:tmpl w:val="1282530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DC1598"/>
    <w:multiLevelType w:val="multilevel"/>
    <w:tmpl w:val="256CF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DC6E23"/>
    <w:multiLevelType w:val="multilevel"/>
    <w:tmpl w:val="F68C0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DE35ED"/>
    <w:multiLevelType w:val="multilevel"/>
    <w:tmpl w:val="205837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C854B1"/>
    <w:multiLevelType w:val="multilevel"/>
    <w:tmpl w:val="FA5C28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241E0C"/>
    <w:multiLevelType w:val="multilevel"/>
    <w:tmpl w:val="AE78ACA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B83074"/>
    <w:multiLevelType w:val="multilevel"/>
    <w:tmpl w:val="3E9AE8F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6045FE"/>
    <w:multiLevelType w:val="multilevel"/>
    <w:tmpl w:val="ABCC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8726A2"/>
    <w:multiLevelType w:val="multilevel"/>
    <w:tmpl w:val="7C6EEE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A17902"/>
    <w:multiLevelType w:val="multilevel"/>
    <w:tmpl w:val="06BA7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0B0D9F"/>
    <w:multiLevelType w:val="multilevel"/>
    <w:tmpl w:val="E212513A"/>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theme="minorBid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436FA9"/>
    <w:multiLevelType w:val="multilevel"/>
    <w:tmpl w:val="FA5C28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2E4664"/>
    <w:multiLevelType w:val="multilevel"/>
    <w:tmpl w:val="FA5C28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1869C2"/>
    <w:multiLevelType w:val="multilevel"/>
    <w:tmpl w:val="1228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766169"/>
    <w:multiLevelType w:val="multilevel"/>
    <w:tmpl w:val="FA5C28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8"/>
  </w:num>
  <w:num w:numId="4">
    <w:abstractNumId w:val="19"/>
  </w:num>
  <w:num w:numId="5">
    <w:abstractNumId w:val="22"/>
  </w:num>
  <w:num w:numId="6">
    <w:abstractNumId w:val="18"/>
  </w:num>
  <w:num w:numId="7">
    <w:abstractNumId w:val="11"/>
  </w:num>
  <w:num w:numId="8">
    <w:abstractNumId w:val="10"/>
  </w:num>
  <w:num w:numId="9">
    <w:abstractNumId w:val="16"/>
  </w:num>
  <w:num w:numId="10">
    <w:abstractNumId w:val="17"/>
  </w:num>
  <w:num w:numId="11">
    <w:abstractNumId w:val="12"/>
  </w:num>
  <w:num w:numId="12">
    <w:abstractNumId w:val="3"/>
  </w:num>
  <w:num w:numId="13">
    <w:abstractNumId w:val="2"/>
  </w:num>
  <w:num w:numId="14">
    <w:abstractNumId w:val="13"/>
  </w:num>
  <w:num w:numId="15">
    <w:abstractNumId w:val="20"/>
  </w:num>
  <w:num w:numId="16">
    <w:abstractNumId w:val="0"/>
  </w:num>
  <w:num w:numId="17">
    <w:abstractNumId w:val="21"/>
  </w:num>
  <w:num w:numId="18">
    <w:abstractNumId w:val="23"/>
  </w:num>
  <w:num w:numId="19">
    <w:abstractNumId w:val="5"/>
  </w:num>
  <w:num w:numId="20">
    <w:abstractNumId w:val="7"/>
  </w:num>
  <w:num w:numId="21">
    <w:abstractNumId w:val="14"/>
  </w:num>
  <w:num w:numId="22">
    <w:abstractNumId w:val="9"/>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C32"/>
    <w:rsid w:val="0000007F"/>
    <w:rsid w:val="00001C08"/>
    <w:rsid w:val="00002BFE"/>
    <w:rsid w:val="00004E9C"/>
    <w:rsid w:val="000066D2"/>
    <w:rsid w:val="00010511"/>
    <w:rsid w:val="000140D9"/>
    <w:rsid w:val="00016F03"/>
    <w:rsid w:val="00016FF0"/>
    <w:rsid w:val="000248A8"/>
    <w:rsid w:val="000328B8"/>
    <w:rsid w:val="000329F4"/>
    <w:rsid w:val="00046B04"/>
    <w:rsid w:val="00070BC5"/>
    <w:rsid w:val="00083F63"/>
    <w:rsid w:val="00090872"/>
    <w:rsid w:val="000A19C9"/>
    <w:rsid w:val="000A7157"/>
    <w:rsid w:val="000B03E1"/>
    <w:rsid w:val="000C2D85"/>
    <w:rsid w:val="000C6775"/>
    <w:rsid w:val="000D05D5"/>
    <w:rsid w:val="000E5282"/>
    <w:rsid w:val="000E54FE"/>
    <w:rsid w:val="00103B05"/>
    <w:rsid w:val="00105900"/>
    <w:rsid w:val="00106FAA"/>
    <w:rsid w:val="00113428"/>
    <w:rsid w:val="00115C52"/>
    <w:rsid w:val="00117E98"/>
    <w:rsid w:val="00122010"/>
    <w:rsid w:val="00124EF9"/>
    <w:rsid w:val="00126B31"/>
    <w:rsid w:val="001350D4"/>
    <w:rsid w:val="00140E68"/>
    <w:rsid w:val="00157B0E"/>
    <w:rsid w:val="001630F3"/>
    <w:rsid w:val="0017589D"/>
    <w:rsid w:val="00180DEA"/>
    <w:rsid w:val="00192A96"/>
    <w:rsid w:val="001A3985"/>
    <w:rsid w:val="001A4A9F"/>
    <w:rsid w:val="001B2D10"/>
    <w:rsid w:val="001C0375"/>
    <w:rsid w:val="001C107E"/>
    <w:rsid w:val="001C24DB"/>
    <w:rsid w:val="001C543D"/>
    <w:rsid w:val="001C564F"/>
    <w:rsid w:val="001E0241"/>
    <w:rsid w:val="001E079C"/>
    <w:rsid w:val="001E27A2"/>
    <w:rsid w:val="001E719B"/>
    <w:rsid w:val="001F0E3D"/>
    <w:rsid w:val="0022135B"/>
    <w:rsid w:val="0022339B"/>
    <w:rsid w:val="00223CE0"/>
    <w:rsid w:val="002305B5"/>
    <w:rsid w:val="00232DB9"/>
    <w:rsid w:val="002349E6"/>
    <w:rsid w:val="00243595"/>
    <w:rsid w:val="0025127F"/>
    <w:rsid w:val="00253976"/>
    <w:rsid w:val="0026695A"/>
    <w:rsid w:val="00271DF4"/>
    <w:rsid w:val="00271E22"/>
    <w:rsid w:val="002773EC"/>
    <w:rsid w:val="00284DAF"/>
    <w:rsid w:val="002954D6"/>
    <w:rsid w:val="002A3228"/>
    <w:rsid w:val="002B03DB"/>
    <w:rsid w:val="002B0B1A"/>
    <w:rsid w:val="002B0B21"/>
    <w:rsid w:val="002B7A87"/>
    <w:rsid w:val="002C42CD"/>
    <w:rsid w:val="002C5C92"/>
    <w:rsid w:val="002C67E6"/>
    <w:rsid w:val="002E3659"/>
    <w:rsid w:val="002F77A8"/>
    <w:rsid w:val="00303D75"/>
    <w:rsid w:val="00304142"/>
    <w:rsid w:val="003110FA"/>
    <w:rsid w:val="0031626D"/>
    <w:rsid w:val="003367D0"/>
    <w:rsid w:val="003402D1"/>
    <w:rsid w:val="00340381"/>
    <w:rsid w:val="003422E7"/>
    <w:rsid w:val="00360EAF"/>
    <w:rsid w:val="00363F9C"/>
    <w:rsid w:val="00377371"/>
    <w:rsid w:val="00384A03"/>
    <w:rsid w:val="00384B9B"/>
    <w:rsid w:val="003A2D05"/>
    <w:rsid w:val="003A4292"/>
    <w:rsid w:val="003A4A96"/>
    <w:rsid w:val="003A5B31"/>
    <w:rsid w:val="003A6D52"/>
    <w:rsid w:val="003A72A3"/>
    <w:rsid w:val="003B4EFA"/>
    <w:rsid w:val="003B6EA9"/>
    <w:rsid w:val="003C6736"/>
    <w:rsid w:val="003D66D6"/>
    <w:rsid w:val="003D6F98"/>
    <w:rsid w:val="003E1387"/>
    <w:rsid w:val="003E3423"/>
    <w:rsid w:val="003E34D1"/>
    <w:rsid w:val="003E4679"/>
    <w:rsid w:val="003E7873"/>
    <w:rsid w:val="003F1E06"/>
    <w:rsid w:val="003F2CE8"/>
    <w:rsid w:val="003F6907"/>
    <w:rsid w:val="004030E2"/>
    <w:rsid w:val="00403EC2"/>
    <w:rsid w:val="004144C3"/>
    <w:rsid w:val="0043007C"/>
    <w:rsid w:val="004322B5"/>
    <w:rsid w:val="00433F8B"/>
    <w:rsid w:val="00436175"/>
    <w:rsid w:val="00441A0D"/>
    <w:rsid w:val="004435BC"/>
    <w:rsid w:val="00444BDC"/>
    <w:rsid w:val="004511CA"/>
    <w:rsid w:val="00454BC5"/>
    <w:rsid w:val="00461981"/>
    <w:rsid w:val="00461BAB"/>
    <w:rsid w:val="00470F6D"/>
    <w:rsid w:val="00472A04"/>
    <w:rsid w:val="004778A5"/>
    <w:rsid w:val="004831DC"/>
    <w:rsid w:val="00485E2E"/>
    <w:rsid w:val="0049407A"/>
    <w:rsid w:val="00496CF8"/>
    <w:rsid w:val="004979E2"/>
    <w:rsid w:val="004A0DAD"/>
    <w:rsid w:val="004C2B9D"/>
    <w:rsid w:val="004D0286"/>
    <w:rsid w:val="004D1FF1"/>
    <w:rsid w:val="004D31C6"/>
    <w:rsid w:val="004D568F"/>
    <w:rsid w:val="004D7893"/>
    <w:rsid w:val="004E02A2"/>
    <w:rsid w:val="004E73EC"/>
    <w:rsid w:val="004F3084"/>
    <w:rsid w:val="00521868"/>
    <w:rsid w:val="005235AD"/>
    <w:rsid w:val="0052460B"/>
    <w:rsid w:val="005338E0"/>
    <w:rsid w:val="00533B49"/>
    <w:rsid w:val="0053543F"/>
    <w:rsid w:val="005375B5"/>
    <w:rsid w:val="005478C9"/>
    <w:rsid w:val="0055023B"/>
    <w:rsid w:val="0055089E"/>
    <w:rsid w:val="005540A6"/>
    <w:rsid w:val="0055575A"/>
    <w:rsid w:val="00564849"/>
    <w:rsid w:val="00573F22"/>
    <w:rsid w:val="005775D5"/>
    <w:rsid w:val="00581504"/>
    <w:rsid w:val="005837F6"/>
    <w:rsid w:val="005841F1"/>
    <w:rsid w:val="00584322"/>
    <w:rsid w:val="00584733"/>
    <w:rsid w:val="005A73CE"/>
    <w:rsid w:val="005B522C"/>
    <w:rsid w:val="005C2409"/>
    <w:rsid w:val="005C4B3C"/>
    <w:rsid w:val="005D1BC1"/>
    <w:rsid w:val="005D3D6B"/>
    <w:rsid w:val="005D7B95"/>
    <w:rsid w:val="005E5748"/>
    <w:rsid w:val="00601C72"/>
    <w:rsid w:val="00606DFA"/>
    <w:rsid w:val="0060779B"/>
    <w:rsid w:val="0061392D"/>
    <w:rsid w:val="00620CFB"/>
    <w:rsid w:val="00621372"/>
    <w:rsid w:val="006301D2"/>
    <w:rsid w:val="00637996"/>
    <w:rsid w:val="006447DE"/>
    <w:rsid w:val="00652147"/>
    <w:rsid w:val="00665486"/>
    <w:rsid w:val="00665E6E"/>
    <w:rsid w:val="00667B1F"/>
    <w:rsid w:val="006813F8"/>
    <w:rsid w:val="00682F0F"/>
    <w:rsid w:val="00684CEA"/>
    <w:rsid w:val="00690FA2"/>
    <w:rsid w:val="006974BE"/>
    <w:rsid w:val="006A3F17"/>
    <w:rsid w:val="006A4208"/>
    <w:rsid w:val="006A5AD4"/>
    <w:rsid w:val="006A7E58"/>
    <w:rsid w:val="006C5508"/>
    <w:rsid w:val="006C5620"/>
    <w:rsid w:val="006E162F"/>
    <w:rsid w:val="006F1591"/>
    <w:rsid w:val="007011D3"/>
    <w:rsid w:val="00713CD7"/>
    <w:rsid w:val="007153F3"/>
    <w:rsid w:val="00715718"/>
    <w:rsid w:val="00722FC7"/>
    <w:rsid w:val="00725531"/>
    <w:rsid w:val="007278CF"/>
    <w:rsid w:val="007329DD"/>
    <w:rsid w:val="00753CE2"/>
    <w:rsid w:val="00755406"/>
    <w:rsid w:val="0075775C"/>
    <w:rsid w:val="0076301C"/>
    <w:rsid w:val="007644AF"/>
    <w:rsid w:val="00766187"/>
    <w:rsid w:val="00766EB7"/>
    <w:rsid w:val="0077553C"/>
    <w:rsid w:val="00784A84"/>
    <w:rsid w:val="00784DE1"/>
    <w:rsid w:val="007863B9"/>
    <w:rsid w:val="00797D7F"/>
    <w:rsid w:val="007A4C4F"/>
    <w:rsid w:val="007A58C0"/>
    <w:rsid w:val="007A7A32"/>
    <w:rsid w:val="007B1AD2"/>
    <w:rsid w:val="007B71EB"/>
    <w:rsid w:val="007C1348"/>
    <w:rsid w:val="007E49BB"/>
    <w:rsid w:val="007F465F"/>
    <w:rsid w:val="007F7D0F"/>
    <w:rsid w:val="008044B7"/>
    <w:rsid w:val="0080462D"/>
    <w:rsid w:val="00806440"/>
    <w:rsid w:val="00813B69"/>
    <w:rsid w:val="00817DDC"/>
    <w:rsid w:val="00850B47"/>
    <w:rsid w:val="008538AB"/>
    <w:rsid w:val="0086054E"/>
    <w:rsid w:val="008612C0"/>
    <w:rsid w:val="00862DD1"/>
    <w:rsid w:val="00864E6D"/>
    <w:rsid w:val="0089125C"/>
    <w:rsid w:val="008939BB"/>
    <w:rsid w:val="008A383A"/>
    <w:rsid w:val="008A5B60"/>
    <w:rsid w:val="008A5BDC"/>
    <w:rsid w:val="008A6FE4"/>
    <w:rsid w:val="008B44B3"/>
    <w:rsid w:val="008B7BEF"/>
    <w:rsid w:val="008C2DD9"/>
    <w:rsid w:val="008C4B8A"/>
    <w:rsid w:val="008C6006"/>
    <w:rsid w:val="008C7C34"/>
    <w:rsid w:val="008D4774"/>
    <w:rsid w:val="008E3944"/>
    <w:rsid w:val="008E7323"/>
    <w:rsid w:val="008F15CD"/>
    <w:rsid w:val="008F241D"/>
    <w:rsid w:val="008F7819"/>
    <w:rsid w:val="0091168E"/>
    <w:rsid w:val="00913584"/>
    <w:rsid w:val="009169D9"/>
    <w:rsid w:val="00923FB2"/>
    <w:rsid w:val="009252A8"/>
    <w:rsid w:val="009370A6"/>
    <w:rsid w:val="00945252"/>
    <w:rsid w:val="00945C59"/>
    <w:rsid w:val="009500F2"/>
    <w:rsid w:val="00952159"/>
    <w:rsid w:val="00953D1F"/>
    <w:rsid w:val="0095766D"/>
    <w:rsid w:val="00962DBF"/>
    <w:rsid w:val="009725D5"/>
    <w:rsid w:val="009725E9"/>
    <w:rsid w:val="009739B1"/>
    <w:rsid w:val="00976DE0"/>
    <w:rsid w:val="00976F74"/>
    <w:rsid w:val="00977CAB"/>
    <w:rsid w:val="00986F5E"/>
    <w:rsid w:val="009A1029"/>
    <w:rsid w:val="009B1E64"/>
    <w:rsid w:val="009B35C6"/>
    <w:rsid w:val="009D78FC"/>
    <w:rsid w:val="009E2A16"/>
    <w:rsid w:val="009E346D"/>
    <w:rsid w:val="009E36A6"/>
    <w:rsid w:val="009F6BAC"/>
    <w:rsid w:val="00A11E74"/>
    <w:rsid w:val="00A2697B"/>
    <w:rsid w:val="00A27CF3"/>
    <w:rsid w:val="00A30187"/>
    <w:rsid w:val="00A34AD7"/>
    <w:rsid w:val="00A54216"/>
    <w:rsid w:val="00A6708F"/>
    <w:rsid w:val="00AA21E3"/>
    <w:rsid w:val="00AA5C4E"/>
    <w:rsid w:val="00AA7F0A"/>
    <w:rsid w:val="00AC3B34"/>
    <w:rsid w:val="00AC5FD5"/>
    <w:rsid w:val="00AD663B"/>
    <w:rsid w:val="00AD7A24"/>
    <w:rsid w:val="00AE1DAB"/>
    <w:rsid w:val="00AF59DF"/>
    <w:rsid w:val="00B035E3"/>
    <w:rsid w:val="00B0380C"/>
    <w:rsid w:val="00B0424F"/>
    <w:rsid w:val="00B169F3"/>
    <w:rsid w:val="00B21A99"/>
    <w:rsid w:val="00B21BAC"/>
    <w:rsid w:val="00B31EE3"/>
    <w:rsid w:val="00B36FF2"/>
    <w:rsid w:val="00B419AF"/>
    <w:rsid w:val="00B46543"/>
    <w:rsid w:val="00B50F65"/>
    <w:rsid w:val="00B53DDA"/>
    <w:rsid w:val="00B55D93"/>
    <w:rsid w:val="00B57104"/>
    <w:rsid w:val="00B600D9"/>
    <w:rsid w:val="00B750D6"/>
    <w:rsid w:val="00B82012"/>
    <w:rsid w:val="00B836F5"/>
    <w:rsid w:val="00B8397A"/>
    <w:rsid w:val="00B92A7D"/>
    <w:rsid w:val="00B954F7"/>
    <w:rsid w:val="00BB1258"/>
    <w:rsid w:val="00BB3BA9"/>
    <w:rsid w:val="00BB6999"/>
    <w:rsid w:val="00BB7B2B"/>
    <w:rsid w:val="00BC06C0"/>
    <w:rsid w:val="00BC332F"/>
    <w:rsid w:val="00BC4608"/>
    <w:rsid w:val="00BC65C5"/>
    <w:rsid w:val="00BD0B81"/>
    <w:rsid w:val="00BD100A"/>
    <w:rsid w:val="00BD1E95"/>
    <w:rsid w:val="00BF6C33"/>
    <w:rsid w:val="00C05676"/>
    <w:rsid w:val="00C128B7"/>
    <w:rsid w:val="00C16DD2"/>
    <w:rsid w:val="00C21C89"/>
    <w:rsid w:val="00C24771"/>
    <w:rsid w:val="00C256FA"/>
    <w:rsid w:val="00C321E8"/>
    <w:rsid w:val="00C344CA"/>
    <w:rsid w:val="00C35561"/>
    <w:rsid w:val="00C35DF1"/>
    <w:rsid w:val="00C42522"/>
    <w:rsid w:val="00C464D7"/>
    <w:rsid w:val="00C47384"/>
    <w:rsid w:val="00C51781"/>
    <w:rsid w:val="00C51FF9"/>
    <w:rsid w:val="00C54705"/>
    <w:rsid w:val="00C66D91"/>
    <w:rsid w:val="00C73136"/>
    <w:rsid w:val="00C82AF6"/>
    <w:rsid w:val="00C849AD"/>
    <w:rsid w:val="00C85F10"/>
    <w:rsid w:val="00C92220"/>
    <w:rsid w:val="00C932E5"/>
    <w:rsid w:val="00C93D04"/>
    <w:rsid w:val="00CA32F8"/>
    <w:rsid w:val="00CA35C7"/>
    <w:rsid w:val="00CB39B4"/>
    <w:rsid w:val="00CE07D0"/>
    <w:rsid w:val="00CF6DD7"/>
    <w:rsid w:val="00D033C7"/>
    <w:rsid w:val="00D03D91"/>
    <w:rsid w:val="00D05219"/>
    <w:rsid w:val="00D14023"/>
    <w:rsid w:val="00D25C93"/>
    <w:rsid w:val="00D2745A"/>
    <w:rsid w:val="00D32DD3"/>
    <w:rsid w:val="00D32FA8"/>
    <w:rsid w:val="00D45A27"/>
    <w:rsid w:val="00D46DAB"/>
    <w:rsid w:val="00D53D1E"/>
    <w:rsid w:val="00D6406C"/>
    <w:rsid w:val="00D72B7F"/>
    <w:rsid w:val="00D85202"/>
    <w:rsid w:val="00D86917"/>
    <w:rsid w:val="00D873EB"/>
    <w:rsid w:val="00D93180"/>
    <w:rsid w:val="00DA157F"/>
    <w:rsid w:val="00DA7C1A"/>
    <w:rsid w:val="00DC29F0"/>
    <w:rsid w:val="00DC3A98"/>
    <w:rsid w:val="00DC51C0"/>
    <w:rsid w:val="00DE0493"/>
    <w:rsid w:val="00DE6F81"/>
    <w:rsid w:val="00DF2390"/>
    <w:rsid w:val="00E057AC"/>
    <w:rsid w:val="00E07C3F"/>
    <w:rsid w:val="00E135C2"/>
    <w:rsid w:val="00E138C6"/>
    <w:rsid w:val="00E13940"/>
    <w:rsid w:val="00E22C95"/>
    <w:rsid w:val="00E27D9F"/>
    <w:rsid w:val="00E539AF"/>
    <w:rsid w:val="00E64E62"/>
    <w:rsid w:val="00E673B8"/>
    <w:rsid w:val="00E77ECE"/>
    <w:rsid w:val="00E8329D"/>
    <w:rsid w:val="00E870E2"/>
    <w:rsid w:val="00EA012F"/>
    <w:rsid w:val="00EA1158"/>
    <w:rsid w:val="00EA43B7"/>
    <w:rsid w:val="00EA4C58"/>
    <w:rsid w:val="00EB024F"/>
    <w:rsid w:val="00ED25E2"/>
    <w:rsid w:val="00ED4B13"/>
    <w:rsid w:val="00ED6B4A"/>
    <w:rsid w:val="00EE2C32"/>
    <w:rsid w:val="00EE39FA"/>
    <w:rsid w:val="00EE4AFA"/>
    <w:rsid w:val="00EE642C"/>
    <w:rsid w:val="00EF0F3A"/>
    <w:rsid w:val="00F00707"/>
    <w:rsid w:val="00F02315"/>
    <w:rsid w:val="00F13A6C"/>
    <w:rsid w:val="00F20067"/>
    <w:rsid w:val="00F31F51"/>
    <w:rsid w:val="00F352EF"/>
    <w:rsid w:val="00F36A08"/>
    <w:rsid w:val="00F37A7E"/>
    <w:rsid w:val="00F37BEF"/>
    <w:rsid w:val="00F43522"/>
    <w:rsid w:val="00F45549"/>
    <w:rsid w:val="00F57502"/>
    <w:rsid w:val="00F71520"/>
    <w:rsid w:val="00F72C32"/>
    <w:rsid w:val="00F7517B"/>
    <w:rsid w:val="00F939F4"/>
    <w:rsid w:val="00FA108B"/>
    <w:rsid w:val="00FA7059"/>
    <w:rsid w:val="00FC5922"/>
    <w:rsid w:val="00FC6EA2"/>
    <w:rsid w:val="00FD0047"/>
    <w:rsid w:val="00FD0096"/>
    <w:rsid w:val="00FD2F47"/>
    <w:rsid w:val="00FD668D"/>
    <w:rsid w:val="00FE5ED4"/>
    <w:rsid w:val="00FE64F9"/>
    <w:rsid w:val="00FE7C87"/>
    <w:rsid w:val="00FF1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08AC"/>
  <w15:docId w15:val="{5793C7FF-D278-4BF4-AEFC-2FB7E057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EE2C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E2C32"/>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E2C32"/>
    <w:rPr>
      <w:rFonts w:ascii="Tahoma" w:hAnsi="Tahoma" w:cs="Tahoma"/>
      <w:sz w:val="16"/>
      <w:szCs w:val="16"/>
    </w:rPr>
  </w:style>
  <w:style w:type="character" w:customStyle="1" w:styleId="TextbublinyChar">
    <w:name w:val="Text bubliny Char"/>
    <w:basedOn w:val="Standardnpsmoodstavce"/>
    <w:link w:val="Textbubliny"/>
    <w:uiPriority w:val="99"/>
    <w:semiHidden/>
    <w:rsid w:val="00EE2C32"/>
    <w:rPr>
      <w:rFonts w:ascii="Tahoma" w:hAnsi="Tahoma" w:cs="Tahoma"/>
      <w:sz w:val="16"/>
      <w:szCs w:val="16"/>
    </w:rPr>
  </w:style>
  <w:style w:type="paragraph" w:styleId="Odstavecseseznamem">
    <w:name w:val="List Paragraph"/>
    <w:basedOn w:val="Normln"/>
    <w:uiPriority w:val="34"/>
    <w:qFormat/>
    <w:rsid w:val="007011D3"/>
    <w:pPr>
      <w:ind w:left="720"/>
      <w:contextualSpacing/>
    </w:pPr>
  </w:style>
  <w:style w:type="paragraph" w:styleId="Zhlav">
    <w:name w:val="header"/>
    <w:basedOn w:val="Normln"/>
    <w:link w:val="ZhlavChar"/>
    <w:uiPriority w:val="99"/>
    <w:unhideWhenUsed/>
    <w:rsid w:val="00D14023"/>
    <w:pPr>
      <w:tabs>
        <w:tab w:val="center" w:pos="4536"/>
        <w:tab w:val="right" w:pos="9072"/>
      </w:tabs>
    </w:pPr>
  </w:style>
  <w:style w:type="character" w:customStyle="1" w:styleId="ZhlavChar">
    <w:name w:val="Záhlaví Char"/>
    <w:basedOn w:val="Standardnpsmoodstavce"/>
    <w:link w:val="Zhlav"/>
    <w:uiPriority w:val="99"/>
    <w:rsid w:val="00D14023"/>
  </w:style>
  <w:style w:type="paragraph" w:styleId="Zpat">
    <w:name w:val="footer"/>
    <w:basedOn w:val="Normln"/>
    <w:link w:val="ZpatChar"/>
    <w:uiPriority w:val="99"/>
    <w:unhideWhenUsed/>
    <w:rsid w:val="00D14023"/>
    <w:pPr>
      <w:tabs>
        <w:tab w:val="center" w:pos="4536"/>
        <w:tab w:val="right" w:pos="9072"/>
      </w:tabs>
    </w:pPr>
  </w:style>
  <w:style w:type="character" w:customStyle="1" w:styleId="ZpatChar">
    <w:name w:val="Zápatí Char"/>
    <w:basedOn w:val="Standardnpsmoodstavce"/>
    <w:link w:val="Zpat"/>
    <w:uiPriority w:val="99"/>
    <w:rsid w:val="00D14023"/>
  </w:style>
  <w:style w:type="character" w:styleId="Odkaznakoment">
    <w:name w:val="annotation reference"/>
    <w:basedOn w:val="Standardnpsmoodstavce"/>
    <w:uiPriority w:val="99"/>
    <w:semiHidden/>
    <w:unhideWhenUsed/>
    <w:rsid w:val="008E3944"/>
    <w:rPr>
      <w:sz w:val="16"/>
      <w:szCs w:val="16"/>
    </w:rPr>
  </w:style>
  <w:style w:type="paragraph" w:styleId="Textkomente">
    <w:name w:val="annotation text"/>
    <w:basedOn w:val="Normln"/>
    <w:link w:val="TextkomenteChar"/>
    <w:uiPriority w:val="99"/>
    <w:semiHidden/>
    <w:unhideWhenUsed/>
    <w:rsid w:val="008E3944"/>
    <w:rPr>
      <w:sz w:val="20"/>
      <w:szCs w:val="20"/>
    </w:rPr>
  </w:style>
  <w:style w:type="character" w:customStyle="1" w:styleId="TextkomenteChar">
    <w:name w:val="Text komentáře Char"/>
    <w:basedOn w:val="Standardnpsmoodstavce"/>
    <w:link w:val="Textkomente"/>
    <w:uiPriority w:val="99"/>
    <w:semiHidden/>
    <w:rsid w:val="008E3944"/>
    <w:rPr>
      <w:sz w:val="20"/>
      <w:szCs w:val="20"/>
    </w:rPr>
  </w:style>
  <w:style w:type="paragraph" w:styleId="Pedmtkomente">
    <w:name w:val="annotation subject"/>
    <w:basedOn w:val="Textkomente"/>
    <w:next w:val="Textkomente"/>
    <w:link w:val="PedmtkomenteChar"/>
    <w:uiPriority w:val="99"/>
    <w:semiHidden/>
    <w:unhideWhenUsed/>
    <w:rsid w:val="008E3944"/>
    <w:rPr>
      <w:b/>
      <w:bCs/>
    </w:rPr>
  </w:style>
  <w:style w:type="character" w:customStyle="1" w:styleId="PedmtkomenteChar">
    <w:name w:val="Předmět komentáře Char"/>
    <w:basedOn w:val="TextkomenteChar"/>
    <w:link w:val="Pedmtkomente"/>
    <w:uiPriority w:val="99"/>
    <w:semiHidden/>
    <w:rsid w:val="008E39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25382">
      <w:bodyDiv w:val="1"/>
      <w:marLeft w:val="0"/>
      <w:marRight w:val="0"/>
      <w:marTop w:val="0"/>
      <w:marBottom w:val="0"/>
      <w:divBdr>
        <w:top w:val="none" w:sz="0" w:space="0" w:color="auto"/>
        <w:left w:val="none" w:sz="0" w:space="0" w:color="auto"/>
        <w:bottom w:val="none" w:sz="0" w:space="0" w:color="auto"/>
        <w:right w:val="none" w:sz="0" w:space="0" w:color="auto"/>
      </w:divBdr>
      <w:divsChild>
        <w:div w:id="418254279">
          <w:marLeft w:val="0"/>
          <w:marRight w:val="0"/>
          <w:marTop w:val="0"/>
          <w:marBottom w:val="0"/>
          <w:divBdr>
            <w:top w:val="none" w:sz="0" w:space="0" w:color="auto"/>
            <w:left w:val="none" w:sz="0" w:space="0" w:color="auto"/>
            <w:bottom w:val="none" w:sz="0" w:space="0" w:color="auto"/>
            <w:right w:val="none" w:sz="0" w:space="0" w:color="auto"/>
          </w:divBdr>
          <w:divsChild>
            <w:div w:id="383796056">
              <w:marLeft w:val="0"/>
              <w:marRight w:val="0"/>
              <w:marTop w:val="0"/>
              <w:marBottom w:val="0"/>
              <w:divBdr>
                <w:top w:val="none" w:sz="0" w:space="0" w:color="auto"/>
                <w:left w:val="none" w:sz="0" w:space="0" w:color="auto"/>
                <w:bottom w:val="none" w:sz="0" w:space="0" w:color="auto"/>
                <w:right w:val="none" w:sz="0" w:space="0" w:color="auto"/>
              </w:divBdr>
            </w:div>
            <w:div w:id="1520778785">
              <w:marLeft w:val="0"/>
              <w:marRight w:val="0"/>
              <w:marTop w:val="0"/>
              <w:marBottom w:val="0"/>
              <w:divBdr>
                <w:top w:val="none" w:sz="0" w:space="0" w:color="auto"/>
                <w:left w:val="none" w:sz="0" w:space="0" w:color="auto"/>
                <w:bottom w:val="none" w:sz="0" w:space="0" w:color="auto"/>
                <w:right w:val="none" w:sz="0" w:space="0" w:color="auto"/>
              </w:divBdr>
              <w:divsChild>
                <w:div w:id="965312410">
                  <w:marLeft w:val="300"/>
                  <w:marRight w:val="300"/>
                  <w:marTop w:val="1800"/>
                  <w:marBottom w:val="0"/>
                  <w:divBdr>
                    <w:top w:val="none" w:sz="0" w:space="0" w:color="auto"/>
                    <w:left w:val="none" w:sz="0" w:space="0" w:color="auto"/>
                    <w:bottom w:val="none" w:sz="0" w:space="0" w:color="auto"/>
                    <w:right w:val="none" w:sz="0" w:space="0" w:color="auto"/>
                  </w:divBdr>
                </w:div>
              </w:divsChild>
            </w:div>
          </w:divsChild>
        </w:div>
      </w:divsChild>
    </w:div>
    <w:div w:id="654139823">
      <w:bodyDiv w:val="1"/>
      <w:marLeft w:val="0"/>
      <w:marRight w:val="0"/>
      <w:marTop w:val="0"/>
      <w:marBottom w:val="0"/>
      <w:divBdr>
        <w:top w:val="none" w:sz="0" w:space="0" w:color="auto"/>
        <w:left w:val="none" w:sz="0" w:space="0" w:color="auto"/>
        <w:bottom w:val="none" w:sz="0" w:space="0" w:color="auto"/>
        <w:right w:val="none" w:sz="0" w:space="0" w:color="auto"/>
      </w:divBdr>
      <w:divsChild>
        <w:div w:id="1869298019">
          <w:marLeft w:val="0"/>
          <w:marRight w:val="0"/>
          <w:marTop w:val="0"/>
          <w:marBottom w:val="0"/>
          <w:divBdr>
            <w:top w:val="none" w:sz="0" w:space="0" w:color="auto"/>
            <w:left w:val="none" w:sz="0" w:space="0" w:color="auto"/>
            <w:bottom w:val="none" w:sz="0" w:space="0" w:color="auto"/>
            <w:right w:val="none" w:sz="0" w:space="0" w:color="auto"/>
          </w:divBdr>
          <w:divsChild>
            <w:div w:id="1801419782">
              <w:marLeft w:val="0"/>
              <w:marRight w:val="0"/>
              <w:marTop w:val="0"/>
              <w:marBottom w:val="0"/>
              <w:divBdr>
                <w:top w:val="none" w:sz="0" w:space="0" w:color="auto"/>
                <w:left w:val="none" w:sz="0" w:space="0" w:color="auto"/>
                <w:bottom w:val="none" w:sz="0" w:space="0" w:color="auto"/>
                <w:right w:val="none" w:sz="0" w:space="0" w:color="auto"/>
              </w:divBdr>
            </w:div>
            <w:div w:id="197671136">
              <w:marLeft w:val="0"/>
              <w:marRight w:val="0"/>
              <w:marTop w:val="0"/>
              <w:marBottom w:val="0"/>
              <w:divBdr>
                <w:top w:val="none" w:sz="0" w:space="0" w:color="auto"/>
                <w:left w:val="none" w:sz="0" w:space="0" w:color="auto"/>
                <w:bottom w:val="none" w:sz="0" w:space="0" w:color="auto"/>
                <w:right w:val="none" w:sz="0" w:space="0" w:color="auto"/>
              </w:divBdr>
              <w:divsChild>
                <w:div w:id="923152231">
                  <w:marLeft w:val="300"/>
                  <w:marRight w:val="300"/>
                  <w:marTop w:val="18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547D1-4F98-4DA3-A299-95EEB90D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1785</Words>
  <Characters>10537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Památník Terezín</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Tomáš Rieger</dc:creator>
  <cp:lastModifiedBy>Stanislav Lada</cp:lastModifiedBy>
  <cp:revision>3</cp:revision>
  <cp:lastPrinted>2016-06-08T08:49:00Z</cp:lastPrinted>
  <dcterms:created xsi:type="dcterms:W3CDTF">2022-08-03T07:45:00Z</dcterms:created>
  <dcterms:modified xsi:type="dcterms:W3CDTF">2022-08-04T11:53:00Z</dcterms:modified>
</cp:coreProperties>
</file>